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6E8C" w:rsidRPr="00A56E8C" w:rsidRDefault="00A56E8C" w:rsidP="00A56E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  <w:r w:rsidRPr="00A56E8C">
        <w:rPr>
          <w:rFonts w:ascii="Times New Roman" w:eastAsia="Times New Roman" w:hAnsi="Times New Roman" w:cs="Times New Roman"/>
          <w:sz w:val="24"/>
        </w:rPr>
        <w:t>Приложение № 11</w:t>
      </w:r>
    </w:p>
    <w:p w:rsidR="00A56E8C" w:rsidRPr="00A56E8C" w:rsidRDefault="00A56E8C" w:rsidP="00A56E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  <w:r w:rsidRPr="00A56E8C">
        <w:rPr>
          <w:rFonts w:ascii="Times New Roman" w:eastAsia="Times New Roman" w:hAnsi="Times New Roman" w:cs="Times New Roman"/>
          <w:sz w:val="24"/>
        </w:rPr>
        <w:t>к Решению Думы города Пыть-Яха</w:t>
      </w:r>
    </w:p>
    <w:p w:rsidR="002B68CB" w:rsidRPr="00A56E8C" w:rsidRDefault="00A56E8C" w:rsidP="00A56E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  <w:r w:rsidRPr="00A56E8C">
        <w:rPr>
          <w:rFonts w:ascii="Times New Roman" w:eastAsia="Times New Roman" w:hAnsi="Times New Roman" w:cs="Times New Roman"/>
          <w:sz w:val="24"/>
        </w:rPr>
        <w:t>от 16.12.2016 № 40</w:t>
      </w:r>
    </w:p>
    <w:p w:rsidR="00A56E8C" w:rsidRPr="00A56E8C" w:rsidRDefault="00A56E8C" w:rsidP="00A56E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:rsidR="00A56E8C" w:rsidRPr="00A56E8C" w:rsidRDefault="00A56E8C" w:rsidP="00A56E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 w:rsidRPr="00A56E8C">
        <w:rPr>
          <w:rFonts w:ascii="Times New Roman" w:eastAsia="Times New Roman" w:hAnsi="Times New Roman" w:cs="Times New Roman"/>
          <w:sz w:val="24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в ведомственной структуре расходов на 2017 год</w:t>
      </w:r>
      <w:r w:rsidR="001D5CF0">
        <w:rPr>
          <w:rFonts w:ascii="Times New Roman" w:eastAsia="Times New Roman" w:hAnsi="Times New Roman" w:cs="Times New Roman"/>
          <w:sz w:val="24"/>
        </w:rPr>
        <w:t xml:space="preserve"> </w:t>
      </w:r>
      <w:bookmarkStart w:id="0" w:name="_GoBack"/>
      <w:bookmarkEnd w:id="0"/>
    </w:p>
    <w:p w:rsidR="00A56E8C" w:rsidRPr="00A56E8C" w:rsidRDefault="00A56E8C" w:rsidP="00A56E8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</w:p>
    <w:p w:rsidR="00A56E8C" w:rsidRPr="00A56E8C" w:rsidRDefault="00A56E8C" w:rsidP="00A56E8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 w:rsidRPr="00A56E8C">
        <w:rPr>
          <w:rFonts w:ascii="Times New Roman" w:eastAsia="Times New Roman" w:hAnsi="Times New Roman" w:cs="Times New Roman"/>
          <w:color w:val="000000"/>
          <w:sz w:val="24"/>
        </w:rPr>
        <w:t>Список изменяющих документов</w:t>
      </w:r>
    </w:p>
    <w:p w:rsidR="00A56E8C" w:rsidRPr="00A56E8C" w:rsidRDefault="00A56E8C" w:rsidP="00A56E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 w:rsidRPr="00A56E8C">
        <w:rPr>
          <w:rFonts w:ascii="Times New Roman" w:eastAsia="Times New Roman" w:hAnsi="Times New Roman" w:cs="Times New Roman"/>
          <w:color w:val="000000"/>
          <w:sz w:val="24"/>
        </w:rPr>
        <w:t>(в ред. решения Думы города Пыть-Яха от 24.03.2017 № 78)</w:t>
      </w:r>
    </w:p>
    <w:p w:rsidR="00A56E8C" w:rsidRPr="00A56E8C" w:rsidRDefault="00A56E8C" w:rsidP="00A56E8C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A56E8C">
        <w:rPr>
          <w:rFonts w:ascii="Times New Roman" w:eastAsia="Times New Roman" w:hAnsi="Times New Roman" w:cs="Times New Roman"/>
          <w:sz w:val="24"/>
        </w:rPr>
        <w:t>(тыс. рублей)</w:t>
      </w:r>
    </w:p>
    <w:tbl>
      <w:tblPr>
        <w:tblW w:w="93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7"/>
        <w:gridCol w:w="573"/>
        <w:gridCol w:w="454"/>
        <w:gridCol w:w="485"/>
        <w:gridCol w:w="1530"/>
        <w:gridCol w:w="546"/>
        <w:gridCol w:w="1417"/>
        <w:gridCol w:w="1419"/>
      </w:tblGrid>
      <w:tr w:rsidR="00A56E8C" w:rsidRPr="00A56E8C" w:rsidTr="00A56E8C">
        <w:trPr>
          <w:cantSplit/>
          <w:trHeight w:val="253"/>
        </w:trPr>
        <w:tc>
          <w:tcPr>
            <w:tcW w:w="2957" w:type="dxa"/>
            <w:vMerge w:val="restart"/>
            <w:shd w:val="clear" w:color="auto" w:fill="auto"/>
            <w:vAlign w:val="center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Наименование</w:t>
            </w:r>
          </w:p>
        </w:tc>
        <w:tc>
          <w:tcPr>
            <w:tcW w:w="573" w:type="dxa"/>
            <w:vMerge w:val="restart"/>
            <w:shd w:val="clear" w:color="auto" w:fill="auto"/>
            <w:vAlign w:val="center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Вед</w:t>
            </w:r>
          </w:p>
        </w:tc>
        <w:tc>
          <w:tcPr>
            <w:tcW w:w="454" w:type="dxa"/>
            <w:vMerge w:val="restart"/>
            <w:shd w:val="clear" w:color="auto" w:fill="auto"/>
            <w:vAlign w:val="center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Рз</w:t>
            </w:r>
          </w:p>
        </w:tc>
        <w:tc>
          <w:tcPr>
            <w:tcW w:w="485" w:type="dxa"/>
            <w:vMerge w:val="restart"/>
            <w:shd w:val="clear" w:color="auto" w:fill="auto"/>
            <w:vAlign w:val="center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Пр</w:t>
            </w:r>
          </w:p>
        </w:tc>
        <w:tc>
          <w:tcPr>
            <w:tcW w:w="1530" w:type="dxa"/>
            <w:vMerge w:val="restart"/>
            <w:shd w:val="clear" w:color="auto" w:fill="auto"/>
            <w:vAlign w:val="center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ЦСР</w:t>
            </w:r>
          </w:p>
        </w:tc>
        <w:tc>
          <w:tcPr>
            <w:tcW w:w="546" w:type="dxa"/>
            <w:vMerge w:val="restart"/>
            <w:shd w:val="clear" w:color="auto" w:fill="auto"/>
            <w:vAlign w:val="center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ВР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Сумма на год</w:t>
            </w:r>
          </w:p>
        </w:tc>
        <w:tc>
          <w:tcPr>
            <w:tcW w:w="1419" w:type="dxa"/>
            <w:vMerge w:val="restart"/>
            <w:shd w:val="clear" w:color="auto" w:fill="auto"/>
            <w:vAlign w:val="center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в том числе за счет субвенций из бюджета автономного округа</w:t>
            </w:r>
          </w:p>
        </w:tc>
      </w:tr>
      <w:tr w:rsidR="00A56E8C" w:rsidRPr="00A56E8C" w:rsidTr="00A56E8C">
        <w:trPr>
          <w:cantSplit/>
          <w:trHeight w:val="433"/>
        </w:trPr>
        <w:tc>
          <w:tcPr>
            <w:tcW w:w="2957" w:type="dxa"/>
            <w:vMerge/>
            <w:vAlign w:val="center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3" w:type="dxa"/>
            <w:vMerge/>
            <w:vAlign w:val="center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4" w:type="dxa"/>
            <w:vMerge/>
            <w:vAlign w:val="center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5" w:type="dxa"/>
            <w:vMerge/>
            <w:vAlign w:val="center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30" w:type="dxa"/>
            <w:vMerge/>
            <w:vAlign w:val="center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6" w:type="dxa"/>
            <w:vMerge/>
            <w:vAlign w:val="center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9" w:type="dxa"/>
            <w:vMerge/>
            <w:vAlign w:val="center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center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573" w:type="dxa"/>
            <w:shd w:val="clear" w:color="auto" w:fill="auto"/>
            <w:vAlign w:val="center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54" w:type="dxa"/>
            <w:shd w:val="clear" w:color="auto" w:fill="auto"/>
            <w:vAlign w:val="center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85" w:type="dxa"/>
            <w:shd w:val="clear" w:color="auto" w:fill="auto"/>
            <w:vAlign w:val="center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419" w:type="dxa"/>
            <w:shd w:val="clear" w:color="auto" w:fill="auto"/>
            <w:vAlign w:val="center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Дума города Пыть-Яха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41 731,2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Общегосударственные вопросы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41 290,5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30 699,7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Непрограммные направления деятельности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40.0.00.00000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30 699,7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40.1.00.00000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30 699,7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40.1.00.02040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22 575,7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40.1.00.02040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21 976,0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40.1.00.02040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21 976,0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</w:tbl>
    <w:p w:rsidR="00A56E8C" w:rsidRPr="00A56E8C" w:rsidRDefault="00A56E8C" w:rsidP="00A56E8C">
      <w:pPr>
        <w:spacing w:after="0" w:line="240" w:lineRule="auto"/>
        <w:rPr>
          <w:rFonts w:ascii="Times New Roman" w:hAnsi="Times New Roman" w:cs="Times New Roman"/>
        </w:rPr>
      </w:pPr>
      <w:r w:rsidRPr="00A56E8C">
        <w:rPr>
          <w:rFonts w:ascii="Times New Roman" w:hAnsi="Times New Roman" w:cs="Times New Roman"/>
        </w:rPr>
        <w:br w:type="page"/>
      </w:r>
    </w:p>
    <w:tbl>
      <w:tblPr>
        <w:tblW w:w="93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7"/>
        <w:gridCol w:w="573"/>
        <w:gridCol w:w="454"/>
        <w:gridCol w:w="485"/>
        <w:gridCol w:w="1530"/>
        <w:gridCol w:w="546"/>
        <w:gridCol w:w="1417"/>
        <w:gridCol w:w="1419"/>
      </w:tblGrid>
      <w:tr w:rsidR="00A56E8C" w:rsidRPr="00A56E8C" w:rsidTr="00A56E8C">
        <w:trPr>
          <w:cantSplit/>
          <w:trHeight w:val="20"/>
          <w:tblHeader/>
        </w:trPr>
        <w:tc>
          <w:tcPr>
            <w:tcW w:w="2957" w:type="dxa"/>
            <w:shd w:val="clear" w:color="auto" w:fill="auto"/>
            <w:vAlign w:val="center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573" w:type="dxa"/>
            <w:shd w:val="clear" w:color="auto" w:fill="auto"/>
            <w:noWrap/>
            <w:vAlign w:val="center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54" w:type="dxa"/>
            <w:shd w:val="clear" w:color="auto" w:fill="auto"/>
            <w:noWrap/>
            <w:vAlign w:val="center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85" w:type="dxa"/>
            <w:shd w:val="clear" w:color="auto" w:fill="auto"/>
            <w:noWrap/>
            <w:vAlign w:val="center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546" w:type="dxa"/>
            <w:shd w:val="clear" w:color="auto" w:fill="auto"/>
            <w:noWrap/>
            <w:vAlign w:val="center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419" w:type="dxa"/>
            <w:shd w:val="clear" w:color="auto" w:fill="auto"/>
            <w:noWrap/>
            <w:vAlign w:val="center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40.1.00.02040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593,3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40.1.00.02040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593,3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40.1.00.02040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6,4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Уплата налогов, сборов и иных платежей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40.1.00.02040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850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6,4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40.1.00.02110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4 626,0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40.1.00.02110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4 626,0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40.1.00.02110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4 626,0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40.1.00.02120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3 498,0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40.1.00.02120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3 498,0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40.1.00.02120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3 498,0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9 007,8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Непрограммные направления деятельности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40.0.00.00000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9 007,8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lastRenderedPageBreak/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40.1.00.00000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9 007,8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40.1.00.02040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4 765,8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40.1.00.02040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4 609,0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40.1.00.02040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4 609,0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40.1.00.02040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156,8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40.1.00.02040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156,8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40.1.00.02250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4 242,0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40.1.00.02250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4 242,0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40.1.00.02250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4 242,0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1 583,0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lastRenderedPageBreak/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на 2016-2020 годы"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19.0.00.00000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201,0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Подпрограмма "Повышение профессионального уровня кадрового состава органов местного самоуправления, эффективности, престижа и открытости муниципальной службы"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19.2.00.00000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201,0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"Повышение профессиональной компетентности муниципальных служащих и иных управленческих кадров города Пыть-Яха, обеспечение устойчивого развития кадрового потенциала и повышения эффективности деятельности органов местного самоуправления"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19.2.01.00000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201,0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19.2.01.99990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201,0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19.2.01.99990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11,0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19.2.01.99990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11,0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19.2.01.99990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190,0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19.2.01.99990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190,0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lastRenderedPageBreak/>
              <w:t>Непрограммные направления деятельности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40.0.00.00000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1 382,0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40.1.00.00000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294,0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40.1.00.02400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294,0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40.1.00.02400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273,0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40.1.00.02400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273,0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40.1.00.02400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21,0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Уплата налогов, сборов и иных платежей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40.1.00.02400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850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21,0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Непрограммное направление деятельности "Исполнение отдельных расходных обязательств муниципального образования городской округ город Пыть-Ях"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40.8.00.00000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1 088,0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40.8.00.72020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1 088,0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40.8.00.72020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508,0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40.8.00.72020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508,0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40.8.00.72020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580,0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40.8.00.72020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330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580,0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Национальная экономика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440,7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Связь и информатика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440,7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lastRenderedPageBreak/>
              <w:t>Муниципальная программа "Информационное общество муниципального образования городской округ город Пыть-Ях на 2016-2020 годы"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14.0.00.00000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21,6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Подпрограмма "Обеспечение доступности населению современных информационно-коммуникационных услуг"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14.1.00.00000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21,6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"Формирование информационных ресурсов и обеспечение доступа к ним с помощью интернет-сайтов и информационных систем"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14.1.01.00000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21,6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Услуги в области информационных технологий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14.1.01.20070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21,6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14.1.01.20070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21,6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14.1.01.20070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21,6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Непрограммные направления деятельности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40.0.00.00000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419,1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40.1.00.00000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419,1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40.1.00.02400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419,1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40.1.00.02400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419,1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40.1.00.02400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419,1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Администрация города Пыть-Яха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2 729 881,9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1 178 915,0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Общегосударственные вопросы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384 313,3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10 017,1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4 626,0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на 2016-2020 годы"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19.0.00.00000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4 626,0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19.1.00.00000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4 626,0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19.1.01.00000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4 626,0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19.1.01.02030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4 626,0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19.1.01.02030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4 626,0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19.1.01.02030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4 626,0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180 632,6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на 2016-2020 годы"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19.0.00.00000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180 632,6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19.1.00.00000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180 632,6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19.1.01.00000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180 632,6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19.1.01.02040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180 632,6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19.1.01.02040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156 187,0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19.1.01.02040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156 187,0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19.1.01.02040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19 647,6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19.1.01.02040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19 647,6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19.1.01.02040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4 798,0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Исполнение судебных актов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19.1.01.02040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830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165,0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Уплата налогов, сборов и иных платежей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19.1.01.02040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850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4 633,0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20 211,9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на 2016-2020 годы"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19.0.00.00000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20 211,9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19.1.00.00000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20 211,9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19.1.01.00000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20 211,9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19.1.01.02040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20 211,9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19.1.01.02040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20 211,0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19.1.01.02040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20 211,0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19.1.01.02040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19.1.01.02040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Резервные фонды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500,0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Муниципальная программа "Управление муниципальными финансами в муниципальном образовании городской округ город Пыть-Ях на 2016-2020 годы"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16.0.00.00000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500,0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Подпрограмма "Организация бюджетного процесса в городском округе"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16.1.00.00000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500,0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"Управление резервными средствами бюджета городского округа"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16.1.03.00000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500,0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Резервный фонд администрации города Пыть-Ях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16.1.03.20220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500,0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16.1.03.20220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500,0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Резервные средства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16.1.03.20220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870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500,0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178 342,8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10 017,1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Муниципальная программа "Развитие образования в муниципальном образовании городской округ город Пыть-Ях на 2016-2020 годы"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01.0.00.00000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75 557,4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lastRenderedPageBreak/>
              <w:t>Подпрограмма "Ресурсное обеспечение системы образования и молодежной политики"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01.4.00.00000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75 557,4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"Обеспечение комплексной безопасности и повышение энергоэффективности образовательных организаций и учреждений молодежной политики"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01.4.02.00000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1 754,4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01.4.02.99990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1 754,4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01.4.02.99990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1 754,4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01.4.02.99990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1 754,4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"Обеспечение деятельности обслуживающих организаций"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01.4.04.00000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73 803,0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01.4.04.00590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73 803,0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01.4.04.00590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67 227,8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Расходы на выплаты персоналу казенных учреждений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01.4.04.00590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67 227,8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01.4.04.00590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6 560,4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01.4.04.00590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6 560,4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01.4.04.00590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14,8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Уплата налогов, сборов и иных платежей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01.4.04.00590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850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14,8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lastRenderedPageBreak/>
              <w:t>Муниципальная программа "Социальная поддержка жителей муниципального образования городской округ город Пыть-Ях на 2016-2020 годы"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02.0.00.00000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8 457,9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8 457,9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Подпрограмма "Дети Пыть-Яха"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02.1.00.00000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8 457,9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8 457,9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"Исполнение отдельных государственных полномочий"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02.1.03.00000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8 457,9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8 457,9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02.1.03.84270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8 457,9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8 457,9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02.1.03.84270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6 829,8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6 829,8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02.1.03.84270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6 829,8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6 829,8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02.1.03.84270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1 628,1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1 628,1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02.1.03.84270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1 628,1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1 628,1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Муниципальная программа "Доступная среда в муниципальном образовании городской округ город Пыть-Ях на 2016-2020 годы"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03.0.00.00000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760,0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"Выполнение работ по повышению уровня доступности для инвалидов и других маломобильных групп населения объектов и услуг социальной инфраструктуры города"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03.0.01.00000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760,0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03.0.01.99990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760,0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03.0.01.99990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760,0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03.0.01.99990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760,0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2016-2020 годах"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10.0.00.00000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1 559,2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1 559,2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10.1.00.00000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1 559,2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1 559,2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"Осуществление государственных полномочий по созданию и обеспечению деятельности административных комиссий"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10.1.03.00000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1 559,2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1 559,2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lastRenderedPageBreak/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10.1.03.84250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1 559,2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1 559,2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10.1.03.84250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1 470,9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1 470,9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10.1.03.84250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1 470,9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1 470,9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10.1.03.84250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88,3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88,3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10.1.03.84250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88,3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88,3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Муниципальная программа "Управление муниципальными финансами в муниципальном образовании городской округ город Пыть-Ях на 2016-2020 годы"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16.0.00.00000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23 262,0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Подпрограмма "Организация бюджетного процесса в городском округе"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16.1.00.00000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10 000,0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lastRenderedPageBreak/>
              <w:t>Основное мероприятие "Средства, иным образом зарезервированные в бюджете города в соответствии с действующим законодательством, с целью последующего их распределения при наступлении установленных условий"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16.1.05.00000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10 000,0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16.1.05.99990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10 000,0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16.1.05.99990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10 000,0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Резервные средства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16.1.05.99990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870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10 000,0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Подпрограмма "Управление муниципальным долгом в городском округе"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16.2.00.00000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13 262,0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"Планирование ассигнований на погашение долговых обязательств городского округа"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16.2.02.00000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13 262,0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Исполнение муниципальных гарантий по возможным гарантийным случаям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16.2.02.20730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13 262,0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16.2.02.20730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13 262,0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16.2.02.20730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840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13 262,0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Муниципальная программа "Управление муниципальным имуществом муниципального образования городской округ город Пыть-Ях на 2016-2020 годы"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18.0.00.00000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15 201,9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18.0.01.00000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2 221,6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18.0.01.99990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2 221,6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18.0.01.99990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2 221,6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18.0.01.99990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2 221,6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18.0.02.00000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7 312,8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18.0.02.99990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7 312,8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18.0.02.99990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7 246,3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18.0.02.99990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7 246,3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18.0.02.99990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66,5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Уплата налогов, сборов и иных платежей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18.0.02.99990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850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66,5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"Обеспечение деятельности органов местного самоуправления"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18.0.06.00000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5 667,5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18.0.06.99990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5 667,5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18.0.06.99990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5 667,5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18.0.06.99990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5 667,5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на 2016-2020 годы"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19.0.00.00000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53 544,4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19.1.00.00000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52 702,5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lastRenderedPageBreak/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19.1.01.00000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52 702,5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19.1.01.00590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50 611,5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19.1.01.00590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39 114,0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Расходы на выплаты персоналу казенных учреждений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19.1.01.00590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39 114,0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19.1.01.00590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11 241,1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19.1.01.00590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11 241,1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19.1.01.00590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256,4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Уплата налогов, сборов и иных платежей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19.1.01.00590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850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256,4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19.1.01.02400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2 091,0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19.1.01.02400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1 875,0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19.1.01.02400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1 875,0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19.1.01.02400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216,0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Уплата налогов, сборов и иных платежей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19.1.01.02400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850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216,0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Подпрограмма "Повышение профессионального уровня кадрового состава органов местного самоуправления, эффективности, престижа и открытости муниципальной службы"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19.2.00.00000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841,9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"Повышение профессиональной компетентности муниципальных служащих и иных управленческих кадров города Пыть-Яха, обеспечение устойчивого развития кадрового потенциала и повышения эффективности деятельности органов местного самоуправления"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19.2.01.00000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781,9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19.2.01.99990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781,9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19.2.01.99990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419,6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19.2.01.99990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419,6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19.2.01.99990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362,3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19.2.01.99990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362,3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lastRenderedPageBreak/>
              <w:t>Основное мероприятие "Обеспечение мер, способствующих повышению результативности и эффективности муниципальной службы, в том числе по предупреждению коррупции, выявлению и разрешению конфликта интересов в органах местного самоуправления"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19.2.02.00000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60,0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19.2.02.99990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60,0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19.2.02.99990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60,0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Премии и гранты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19.2.02.99990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350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60,0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Национальная оборона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4 959,2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4 959,2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Мобилизационная и вневойсковая подготовка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4 959,2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4 959,2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Непрограммные направления деятельности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40.0.00.00000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4 959,2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4 959,2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Непрограммное направление деятельности "Осуществление переданных отдельных государственных полномочий, не отнесенные к государственным программам"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40.4.00.00000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4 959,2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4 959,2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40.4.00.51180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4 959,2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4 959,2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40.4.00.51180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4 959,2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4 959,2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40.4.00.51180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4 959,2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4 959,2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Национальная безопасность и правоохранительная деятельность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42 006,1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6 029,7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Органы юстиции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6 029,7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6 029,7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lastRenderedPageBreak/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на 2016-2020 годы"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19.0.00.00000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6 029,7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6 029,7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19.1.00.00000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6 029,7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6 029,7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"Реализация переданных государственных полномочий по государственной регистрации актов гражданского состояния"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19.1.02.00000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6 029,7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6 029,7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19.1.02.59300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4 702,5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4 702,5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19.1.02.59300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4 702,5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4 702,5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19.1.02.59300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4 702,5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4 702,5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19.1.02.D9300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1 327,2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1 327,2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19.1.02.D9300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847,5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847,5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19.1.02.D9300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847,5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847,5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19.1.02.D9300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479,7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479,7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19.1.02.D9300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479,7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479,7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27 412,6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2016-2020 годы"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11.0.00.00000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22 382,4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11.1.00.00000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3 431,6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11.1.01.00000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14,2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11.1.01.99990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14,2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11.1.01.99990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14,2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11.1.01.99990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14,2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11.1.02.00000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108,3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11.1.02.99990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108,3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11.1.02.99990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108,3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11.1.02.99990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108,3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11.1.04.00000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3 309,1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11.1.04.42110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1 950,0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11.1.04.42110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1 950,0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Бюджетные инвестиции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11.1.04.42110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410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1 950,0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56E8C">
              <w:rPr>
                <w:rFonts w:ascii="Times New Roman" w:eastAsia="Times New Roman" w:hAnsi="Times New Roman" w:cs="Times New Roman"/>
                <w:i/>
                <w:iCs/>
              </w:rPr>
              <w:t>В том числе: Реконструкция территориальной системы оповещения ГО и ЧС Ханты - Мансийского автономного округа, МСО г. Пыть-Ях (2 этап)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56E8C">
              <w:rPr>
                <w:rFonts w:ascii="Times New Roman" w:eastAsia="Times New Roman" w:hAnsi="Times New Roman" w:cs="Times New Roman"/>
                <w:i/>
                <w:iCs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56E8C">
              <w:rPr>
                <w:rFonts w:ascii="Times New Roman" w:eastAsia="Times New Roman" w:hAnsi="Times New Roman" w:cs="Times New Roman"/>
                <w:i/>
                <w:iCs/>
              </w:rPr>
              <w:t>03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56E8C">
              <w:rPr>
                <w:rFonts w:ascii="Times New Roman" w:eastAsia="Times New Roman" w:hAnsi="Times New Roman" w:cs="Times New Roman"/>
                <w:i/>
                <w:iCs/>
              </w:rPr>
              <w:t>09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56E8C">
              <w:rPr>
                <w:rFonts w:ascii="Times New Roman" w:eastAsia="Times New Roman" w:hAnsi="Times New Roman" w:cs="Times New Roman"/>
                <w:i/>
                <w:iCs/>
              </w:rPr>
              <w:t>11.1.04.42110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56E8C">
              <w:rPr>
                <w:rFonts w:ascii="Times New Roman" w:eastAsia="Times New Roman" w:hAnsi="Times New Roman" w:cs="Times New Roman"/>
                <w:i/>
                <w:iCs/>
              </w:rPr>
              <w:t>410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56E8C">
              <w:rPr>
                <w:rFonts w:ascii="Times New Roman" w:eastAsia="Times New Roman" w:hAnsi="Times New Roman" w:cs="Times New Roman"/>
                <w:i/>
                <w:iCs/>
              </w:rPr>
              <w:t xml:space="preserve">1 950,0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56E8C">
              <w:rPr>
                <w:rFonts w:ascii="Times New Roman" w:eastAsia="Times New Roman" w:hAnsi="Times New Roman" w:cs="Times New Roman"/>
                <w:i/>
                <w:iCs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11.1.04.99990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1 359,1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11.1.04.99990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1 359,1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11.1.04.99990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1 359,1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11.3.00.00000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18 950,8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"Финансовое обеспечение осуществления МКУ "ЕДДС города Пыть-Яха" установленных видов деятельности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11.3.01.00000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18 950,8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11.3.01.00590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18 950,8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11.3.01.00590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16 348,0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Расходы на выплаты персоналу казенных учреждений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11.3.01.00590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16 348,0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11.3.01.00590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2 427,4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11.3.01.00590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2 427,4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11.3.01.00590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175,4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Уплата налогов, сборов и иных платежей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11.3.01.00590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850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175,4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Муниципальная программа "Управление муниципальным имуществом муниципального образования городской округ город Пыть-Ях на 2016-2020 годы"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18.0.00.00000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5 030,2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"Страхование муниципального имущества в целях смягчения последствий чрезвычайных ситуаций природного и техногенного характера"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18.0.03.00000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5 030,2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18.0.03.99990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5 030,2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18.0.03.99990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5 030,2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18.0.03.99990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5 030,2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8 563,8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2016-2020 годах"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10.0.00.00000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6 768,3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10.1.00.00000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6 383,6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10.1.01.00000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2 094,1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10.1.01.20050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1 194,1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10.1.01.20050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1 194,1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10.1.01.20050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1 194,1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10.1.01.82290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720,0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10.1.01.82290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720,0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10.1.01.82290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720,0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Обеспечение функционирования и развития систем видеонаблюдения в сфере общественного порядка за счет средств бюджета города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10.1.01.S2290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180,0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10.1.01.S2290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180,0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10.1.01.S2290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180,0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10.1.02.00000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131,3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Создание условий для деятельности народных дружин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10.1.02.82300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91,9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10.1.02.82300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91,9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10.1.02.82300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91,9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10.1.02.S2300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39,4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10.1.02.S2300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39,4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10.1.02.S2300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39,4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"Обеспечение функционирования и развития систем видеонаблюдения в сфере безопасности дорожного движения, информирования населения"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10.1.05.00000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4 158,2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10.1.05.20060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937,4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10.1.05.20060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937,4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10.1.05.20060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937,4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10.1.05.82310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2 576,6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10.1.05.82310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2 576,6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10.1.05.82310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2 576,6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 за счет средств бюджета города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10.1.05.S2310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644,2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10.1.05.S2310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644,2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10.1.05.S2310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644,2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10.2.00.00000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232,7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10.2.02.00000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232,7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10.2.02.20040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232,7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10.2.02.20040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232,7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10.2.02.20040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232,7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Подпрограмма "Профилактика экстремизма"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10.3.00.00000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76,0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"Развитие межэтнической интеграции, профилактика ксенофобии и экстремизма, подготовка кадров в сфере формирования установок толерантного сознания и межкультурного воспитания и другие мероприятия"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10.3.01.00000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76,0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10.3.01.99990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76,0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10.3.01.99990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76,0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10.3.01.99990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76,0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Подпрограмма "Гармонизация межнациональных отношений, обеспечение гражданского единства"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10.5.00.00000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76,0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"Проведение Международного дня толерантности"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10.5.01.00000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76,0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10.5.01.99990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76,0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10.5.01.99990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76,0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10.5.01.99990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76,0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2016-2020 годы"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11.0.00.00000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1 795,5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11.1.00.00000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290,6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"Обеспечение безопасности граждан на водных объектах"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11.1.03.00000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290,6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11.1.03.99990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290,6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11.1.03.99990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290,6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11.1.03.99990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290,6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11.2.00.00000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1 504,9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11.2.01.00000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1 504,9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Предоставление субсидий организациям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11.2.01.61100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935,7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11.2.01.61100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935,7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11.2.01.61100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935,7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11.2.01.99990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569,2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11.2.01.99990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569,2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11.2.01.99990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569,2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Национальная экономика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249 425,5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21 942,1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Общеэкономические вопросы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1 454,0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Муниципальная программа "Содействие занятости населения в муниципальном образовании городской округ город Пыть-Ях на 2016-2020 годы"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06.0.00.00000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1 454,0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Подпрограмма "Содействие трудоустройству граждан"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06.1.00.00000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719,7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"Организация трудоустройства незанятых трудовой деятельностью и безработных граждан"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06.1.01.00000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719,7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Реализация мероприятий по содействию трудоустройству граждан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06.1.01.85060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719,7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06.1.01.85060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719,7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06.1.01.85060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719,7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Подпрограмма "Улучшение условий и охраны труда в муниципальном образовании городской округ город Пыть - Ях"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06.2.00.00000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734,3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"Организация обучения в области охраны труда руководителей и специалистов, из числа работников муниципальных учреждений"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06.2.02.00000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566,7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06.2.02.99990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566,7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06.2.02.99990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62,7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06.2.02.99990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62,7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06.2.02.99990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504,0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06.2.02.99990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229,8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06.2.02.99990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274,2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"Организация и проведение смотров-конкурсов по охране труда"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06.2.04.00000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95,0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06.2.04.99990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95,0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06.2.04.99990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95,0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06.2.04.99990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95,0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"Пропаганда безопасных условий и охраны труда"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06.2.05.00000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72,6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06.2.05.99990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72,6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06.2.05.99990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72,6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06.2.05.99990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72,6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Сельское хозяйство и рыболовство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21 122,0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20 211,0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Муниципальная программа "Развитие агропромышленного комплекса и рынков сельскохозяйственной продукции, сырья и продовольствия в муниципальном образовании городской округ город Пыть-Ях в 2016-2020 годах"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07.0.00.00000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21 122,0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20 211,0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Подпрограмма "Развитие прочего животноводства"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07.1.00.00000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17 986,0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17 986,0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"Развитие животноводства"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07.1.01.00000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17 986,0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17 986,0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07.1.01.84150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17 986,0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17 986,0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07.1.01.84150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17 986,0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17 986,0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07.1.01.84150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17 986,0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17 986,0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Подпрограмма "Поддержка малых форм хозяйствования"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07.2.00.00000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2 000,0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2 000,0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"Поддержка малых форм хозяйствования"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07.2.01.00000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2 000,0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2 000,0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Поддержка малых форм хозяйствования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07.2.01.84170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2 000,0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2 000,0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07.2.01.84170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2 000,0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2 000,0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07.2.01.84170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2 000,0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2 000,0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07.4.00.00000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985,0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225,0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07.4.01.00000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985,0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225,0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07.4.01.84200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225,0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225,0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07.4.01.84200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225,0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225,0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07.4.01.84200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225,0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225,0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 за счет средств бюджета города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07.4.01.G4200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760,0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07.4.01.G4200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760,0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07.4.01.G4200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760,0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Подпрограмма "Общепрограммные мероприятия"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07.5.00.00000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151,0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07.5.01.00000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151,0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07.5.01.99990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151,0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07.5.01.99990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151,0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07.5.01.99990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151,0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Транспорт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60 923,7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Муниципальная программа "Развитие транспортной системы муниципального образования городской округ город Пыть-Ях на 2016-2020 годы"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15.0.00.00000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60 923,7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Подпрограмма "Автомобильный транспорт"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15.1.00.00000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60 923,7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"Субсидии предприятиям автомобильного транспорта на возмещение убытков от перевозки поссажиров на городских маршрутах"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15.1.01.00000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60 873,2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Предоставление субсидий организациям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15.1.01.61100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60 873,2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15.1.01.61100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60 873,2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15.1.01.61100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60 873,2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"Приобретение типографской продукции"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15.1.03.00000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50,5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15.1.03.99990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50,5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15.1.03.99990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50,5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15.1.03.99990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50,5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Дорожное хозяйство (дорожные фонды)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90 363,6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Муниципальная программа "Развитие транспортной системы муниципального образования городской округ город Пыть-Ях на 2016-2020 годы"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15.0.00.00000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90 363,6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Подпрограмма "Дорожное хозяйство"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15.2.00.00000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90 363,6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15.2.01.00000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47 097,3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Предоставление субсидий организациям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15.2.01.61100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4 000,0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15.2.01.61100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4 000,0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15.2.01.61100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4 000,0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15.2.01.99990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43 097,3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15.2.01.99990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43 097,3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15.2.01.99990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43 097,3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15.2.03.00000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43 266,3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Строительство (реконструкция), капитальный ремонт и ремонт автомобильных дорог общего пользования местного значения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15.2.03.82390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38 219,1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15.2.03.82390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38 219,1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15.2.03.82390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38 219,1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15.2.03.99990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3 035,7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15.2.03.99990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3 035,7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15.2.03.99990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3 035,7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Строительство (реконструкция), капитальный ремонт и ремонт автомобильных дорог общего пользования местного значения за счет средств бюджета города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15.2.03.S2390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2 011,5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15.2.03.S2390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2 011,5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15.2.03.S2390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2 011,5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Связь и информатика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8 718,2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Муниципальная программа "Информационное общество муниципального образования городской округ город Пыть-Ях на 2016-2020 годы"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14.0.00.00000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6 376,6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Подпрограмма "Обеспечение доступности населению современных информационно-коммуникационных услуг"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14.1.00.00000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21,6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"Формирование информационных ресурсов и обеспечение доступа к ним с помощью интернет-сайтов и информационных систем"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14.1.01.00000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21,6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Услуги в области информационных технологий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14.1.01.20070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21,6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14.1.01.20070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21,6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14.1.01.20070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21,6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Подпрограмма "Развитие и сопровождение инфраструктуры информационных систем, имеющих особо важное значение для социально-экономического развития"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14.2.00.00000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5 323,6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14.2.01.00000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3 374,0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Услуги в области информационных технологий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14.2.01.20070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3 374,0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14.2.01.20070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3 374,0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14.2.01.20070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3 374,0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"Обеспечение информационной безопасности корпоративной сети органа местного самоуправления"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14.2.02.00000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1 949,6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Услуги в области информационных технологий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14.2.02.20070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1 949,6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14.2.02.20070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1 949,6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14.2.02.20070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1 949,6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Подпрограмма "Обеспечение информационной деятельности органов местного самоуправления г. Пыть-Яха"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14.3.00.00000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1 031,4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14.3.01.00000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719,6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Услуги в области информационных технологий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14.3.01.20070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719,6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14.3.01.20070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719,6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14.3.01.20070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719,6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"Увеличение количества программного обеспечения с неисключительными правами, используемого в органах местного самоуправления"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14.3.02.00000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311,8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Услуги в области информационных технологий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14.3.02.20070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311,8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14.3.02.20070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311,8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14.3.02.20070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311,8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на 2016-2020 годы"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19.0.00.00000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2 341,6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19.1.00.00000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2 341,6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19.1.01.00000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2 341,6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19.1.01.02400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2 341,6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19.1.01.02400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2 341,6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19.1.01.02400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2 341,6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Другие вопросы в области национальной экономики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66 844,0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1 731,1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Муниципальная программа "Содействие занятости населения в муниципальном образовании городской округ город Пыть-Ях на 2016-2020 годы"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06.0.00.00000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5 772,1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1 731,1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Подпрограмма "Улучшение условий и охраны труда в муниципальном образовании городской округ город Пыть - Ях"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06.2.00.00000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5 772,1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1 731,1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06.2.01.00000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5 772,1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1 731,1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06.2.01.02040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4 041,0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06.2.01.02040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4 041,0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06.2.01.02040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4 041,0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06.2.01.84120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1 731,1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1 731,1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06.2.01.84120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1 558,9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1 558,9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06.2.01.84120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1 558,9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1 558,9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06.2.01.84120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172,2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172,2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06.2.01.84120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172,2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172,2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2016-2020 годах"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08.0.00.00000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30 378,2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Подпрограмма "Организационное обеспечение деятельности МКУ "Управление капитального строительства города Пыть-Яха"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08.4.00.00000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30 378,2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08.4.01.00000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30 378,2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08.4.01.00590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30 378,2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08.4.01.00590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24 029,0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Расходы на выплаты персоналу казенных учреждений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08.4.01.00590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24 029,0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08.4.01.00590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5 143,1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08.4.01.00590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5 143,1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08.4.01.00590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1 206,1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Исполнение судебных актов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08.4.01.00590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830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1 094,0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Уплата налогов, сборов и иных платежей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08.4.01.00590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850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112,1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Муниципальная программа "Социально-экономическое развитие, инвестиции муниципального образования городской округ город Пыть-Ях на 2016-2020 годы"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13.0.00.00000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29 316,2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Подпрограмма "Совершенствование муниципального управления"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13.2.00.00000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26 477,7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"Предоставление государственных и муниципальных услуг в многофункциональных центрах"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13.2.01.00000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26 477,7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13.2.01.00590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15 664,0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13.2.01.00590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15 664,0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13.2.01.00590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15 664,0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13.2.01.82370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10 273,0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13.2.01.82370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10 273,0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13.2.01.82370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10 273,0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13.2.01.S2370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540,7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13.2.01.S2370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540,7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13.2.01.S2370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540,7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Подпрограмма "Развитие малого и среднего предпринимательства"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13.4.00.00000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2 838,5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"Содействие развитию субъектов малого и среднего предпринимательства"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13.4.01.00000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568,0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Поддержка малого и среднего предпринимательства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13.4.01.82380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536,7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13.4.01.82380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536,7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13.4.01.82380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536,7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13.4.01.S2380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31,3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13.4.01.S2380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31,3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13.4.01.S2380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31,3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"Финансовая поддержка субъектов малого и среднего предпринимательства, а также организаций инфраструктуры поддержки субъектов малого и среднего предпринимательства"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13.4.02.00000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2 267,2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Поддержка малого и среднего предпринимательства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13.4.02.82380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2 142,6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13.4.02.82380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2 142,6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13.4.02.82380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2 142,6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13.4.02.S2380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124,6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13.4.02.S2380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124,6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13.4.02.S2380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124,6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13.4.03.00000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3,3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13.4.03.99990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3,3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13.4.03.99990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3,3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13.4.03.99990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3,3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Муниципальная программа "Управление муниципальным имуществом муниципального образования городской округ город Пыть-Ях на 2016-2020 годы"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18.0.00.00000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1 377,5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18.0.05.00000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1 377,5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18.0.05.99990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1 377,5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18.0.05.99990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1 377,5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18.0.05.99990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1 377,5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Жилищно-коммунальное хозяйство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160 935,0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15,3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Жилищное хозяйство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34 668,4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2016-2020 годах"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08.0.00.00000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28 543,0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Подпрограмма "Содействие развитию жилищного строительства"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08.2.00.00000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28 543,0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"Реализация полномочий в области строительства, градостроительной деятельности и жилищных отношений"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08.2.01.00000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28 543,0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Обеспечение мероприятий по переселению граждан из аварийного жилищного фонда в рамках Адресной программы по переселению граждан из аварийного жилищного фонда за счет средств бюджета  автономного округа и бюджетов муниципальных образований автономного округа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08.2.01.09602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4 645,8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08.2.01.09602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4 645,8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Бюджетные инвестиции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08.2.01.09602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410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4 645,8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08.2.01.82172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21 194,1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08.2.01.82172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21 194,1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Бюджетные инвестиции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08.2.01.82172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410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21 194,1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08.2.01.99990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83,6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08.2.01.99990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83,6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08.2.01.99990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83,6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 за счет средств бюджета города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08.2.01.S2172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2 619,5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08.2.01.S2172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2 619,5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Бюджетные инвестиции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08.2.01.S2172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410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2 619,5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2016-2020 годы"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09.0.00.00000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2 125,0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Подпрограмма "Содействие проведению капитального ремонта многоквартирных домов"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09.2.00.00000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2 125,0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"Проведение капитального ремонта многоквартирных домов"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09.2.01.00000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2 125,0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Субсидии некоммерческой организации "Югорский фонд капитального ремонта многоквартирных домов" на обеспечение мероприятий по капитальному ремонту многоквартирных домов за счет средств бюджета муниципального образования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09.2.01.09601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2 125,0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09.2.01.09601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2 125,0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09.2.01.09601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630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2 125,0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Муниципальная программа "Управление муниципальным имуществом муниципального образования городской округ город Пыть-Ях на 2016-2020 годы"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18.0.00.00000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4 000,4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"Оплата взносов по капитальному ремонту общего имущества многоквартирных домов (доля муниципального образования)"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18.0.04.00000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4 000,4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18.0.04.99990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4 000,4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18.0.04.99990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4 000,4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18.0.04.99990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4 000,4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Коммунальное хозяйство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53 930,8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Муниципальная программа "Социальная поддержка жителей муниципального образования городской округ город Пыть-Ях на 2016-2020 годы"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02.0.00.00000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1 000,0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02.2.00.00000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1 000,0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02.2.01.00000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1 000,0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Предоставление субсидий организациям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02.2.01.61100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1 000,0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02.2.01.61100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1 000,0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02.2.01.61100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1 000,0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2016-2020 годы"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09.0.00.00000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51 930,8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09.1.00.00000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20 085,7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09.1.02.00000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20 085,7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Реконструкция, расширение, модернизация, строительство и капитальный ремонт объектов коммунального комплекса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09.1.02.82190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19 081,4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09.1.02.82190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19 081,4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09.1.02.82190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19 081,4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Реконструкция, расширение, модернизация, строительство и капитальный ремонт объектов коммунального комплекса за счет средств бюджета города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09.1.02.S2190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1 004,3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09.1.02.S2190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1 004,3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09.1.02.S2190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1 004,3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Подпрограмма "Поддержка частных инвестиций в жилищно-коммунальном комплексе"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09.3.00.00000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25 650,0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"Поддержка мероприятий, предусматривающих финансирование инвестиционных проектов в сфере жилищно-коммунального хозяйства, реализуемых на основе концессионных соглашений"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09.3.02.00000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25 650,0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Обеспечение мероприятий по модернизации систем коммунальной инфраструктуры за счет средств бюджета Ханты-Мансийского автономного округа - Югры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09.3.02.09605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25 650,0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09.3.02.09605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25 650,0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09.3.02.09605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25 650,0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09.4.00.00000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3 639,6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"Реализация мероприятий, предусматривающих финансирование инвестиционных проектов в сфере жилищно-коммунального комплекса с привлечением заемных средств, в том числе направленные на энергосбережение и повышение энергетической эффективности"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09.4.02.00000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3 639,6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Реализация мероприятий, предусматривающих финансирование инвестиционных проектов в сфере жилищно-коммунального комплекса с привлечением заемных средств, в том числе направленные на энергосбережение и повышение энергетической эффективности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09.4.02.82500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3 603,2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09.4.02.82500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3 603,2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09.4.02.82500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3 603,2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Реализация мероприятий, предусматривающих финансирование инвестиционных проектов в сфере жилищно-коммунального комплекса с привлечением заемных средств, в том числе направленные на энергосбережение и повышение энергетической эффективности за счет средств бюджета города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09.4.02.S2500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36,4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09.4.02.S2500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36,4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09.4.02.S2500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36,4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Подпрограмма "Повышение энергоэффективности в отраслях экономики"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09.5.00.00000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497,1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"Оснащение зданий, находящихся в муниципальной собственности приборами учета используемых энергетических ресурсов"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09.5.01.00000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497,1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09.5.01.99990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497,1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09.5.01.99990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497,1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09.5.01.99990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497,1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09.6.00.00000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2 058,4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"Актуализация схем теплоснабжения, водоснабжения и водоотведения"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09.6.01.00000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2 058,4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09.6.01.99990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2 058,4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09.6.01.99990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2 058,4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09.6.01.99990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2 058,4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Муниципальная программа "Управление муниципальным имуществом муниципального образования городской округ город Пыть-Ях на 2016-2020 годы"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18.0.00.00000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1 000,0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"Предоставление субсидий организациям"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18.0.07.00000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1 000,0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Предоставление субсидий организациям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18.0.07.61100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1 000,0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18.0.07.61100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1 000,0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18.0.07.61100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1 000,0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Благоустройство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72 320,5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2016-2020 годы"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09.0.00.00000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16 500,0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Подпрограмма "Содействие проведению капитального ремонта многоквартирных домов"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09.2.00.00000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16 500,0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"Благоустройство городских территорий"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09.2.02.00000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16 500,0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09.2.02.99990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16 500,0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09.2.02.99990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16 500,0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09.2.02.99990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16 500,0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Ведомственная целевая программа "Благоустройство города Пыть-Яха на 2017-2019 годы"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20.0.00.00000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55 820,5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"Организация освещения улиц"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20.0.01.00000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13 440,0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20.0.01.99990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13 440,0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20.0.01.99990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13 440,0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20.0.01.99990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13 440,0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"Озеленение городской территории"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20.0.02.00000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10 498,0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20.0.02.99990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10 498,0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20.0.02.99990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10 498,0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20.0.02.99990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10 498,0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"Содержание мест захоронения"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20.0.03.00000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4 436,0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Предоставление субсидий организациям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20.0.03.61100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4 436,0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20.0.03.61100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4 436,0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20.0.03.61100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4 436,0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"Содержание городских территорий в соответствии с установленными Правилами и нормами"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20.0.04.00000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27 076,5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20.0.04.99990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27 076,5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20.0.04.99990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27 076,5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20.0.04.99990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27 076,5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"Улучшение и совершенствование городских объектов, эстетического облика городской территории"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20.0.05.00000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275,0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20.0.05.99990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275,0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20.0.05.99990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275,0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20.0.05.99990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275,0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"Повышение уровня культуры населения"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20.0.06.00000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95,0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20.0.06.99990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95,0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20.0.06.99990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95,0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20.0.06.99990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95,0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Другие вопросы в области жилищно-коммунального хозяйства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15,3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15,3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2016-2020 годах"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08.0.00.00000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15,3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15,3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08.3.00.00000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15,3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15,3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08.3.04.00000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15,3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15,3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08.3.04.84220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15,3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15,3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08.3.04.84220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15,3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15,3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08.3.04.84220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15,3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15,3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Охрана окружающей среды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1 539,4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36,1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Другие вопросы в области охраны окружающей среды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1 539,4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36,1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Муниципальная программа "Обеспечение экологической безопасности муниципального образования городской округ город Пыть-Ях на 2016-2020 годы"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12.0.00.00000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1 539,4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36,1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12.1.00.00000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921,0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"Проведение мероприятий по охране городских территорий, водного и воздушного бассейнов, почвенного покрова города от загрязнения атмосферными выбросами, бытовыми и промышленными стоками и отходами"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12.1.01.00000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446,5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12.1.01.99990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446,5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12.1.01.99990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446,5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12.1.01.99990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446,5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"Организация и проведение мероприятий в рамках международной экологической акции "Спасти и сохранить"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12.1.03.00000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379,5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12.1.03.99990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379,5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12.1.03.99990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331,5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12.1.03.99990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331,5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12.1.03.99990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48,0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Премии и гранты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12.1.03.99990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350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28,0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Иные выплаты населению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12.1.03.99990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360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12.1.04.00000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95,0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12.1.04.99990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95,0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12.1.04.99990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95,0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12.1.04.99990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95,0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Подпрограмма "Развитие системы обращения с отходами производства и потребления в муниципальном образовании городской округ город Пыть-Ях"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12.2.00.00000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618,4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36,1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12.2.02.00000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618,4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36,1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Осуществление отдельных полномочий Ханты-Мансийского автономного округа - Югры по организации деятельности по обращению с твердыми коммунальными отходами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12.2.02.84290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36,1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36,1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12.2.02.84290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36,1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36,1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12.2.02.84290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36,1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36,1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12.2.02.99990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582,3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12.2.02.99990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582,3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12.2.02.99990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582,3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Образование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1 510 188,5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1 039 464,8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Дошкольное образование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560 640,9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456 717,1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Муниципальная программа "Развитие образования в муниципальном образовании городской округ город Пыть-Ях на 2016-2020 годы"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01.0.00.00000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560 640,9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456 717,1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01.1.00.00000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559 306,7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456 034,1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"Обеспечение реализации основных общеобразовательных программ в образовательных организациях, расположенных на территории муниципального образования городской округ город Пыть-Ях"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01.1.03.00000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559 306,7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456 034,1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01.1.03.00590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90 698,4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01.1.03.00590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90 698,4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01.1.03.00590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90 698,4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01.1.03.82470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10 440,0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01.1.03.82470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10 440,0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01.1.03.82470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630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10 440,0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01.1.03.84301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416 538,6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416 538,6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01.1.03.84301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416 538,6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416 538,6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01.1.03.84301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416 538,6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416 538,6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программ дошкольного образования частным образовательным организациям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01.1.03.84302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39 495,5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39 495,5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01.1.03.84302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39 495,5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39 495,5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01.1.03.84302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630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39 495,5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39 495,5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 за счет средств бюджета города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01.1.03.S2470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2 134,2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01.1.03.S2470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2 134,2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01.1.03.S2470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630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2 134,2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Подпрограмма "Ресурсное обеспечение системы образования и молодежной политики"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01.4.00.00000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1 334,2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683,0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01.4.01.00000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683,0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683,0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01.4.01.84050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683,0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683,0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01.4.01.84050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683,0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683,0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01.4.01.84050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683,0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683,0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"Обеспечение комплексной безопасности и повышение энергоэффективности образовательных организаций и учреждений молодежной политики"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01.4.02.00000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651,2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01.4.02.99990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651,2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01.4.02.99990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651,2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01.4.02.99990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651,2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Общее образование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665 099,2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572 741,1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Муниципальная программа "Развитие образования в муниципальном образовании городской округ город Пыть-Ях на 2016-2020 годы"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01.0.00.00000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665 099,2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572 741,1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01.1.00.00000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623 565,9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532 453,1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01.1.01.00000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173,4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01.1.01.99990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173,4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01.1.01.99990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173,4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01.1.01.99990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173,4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"Обеспечение реализации основных общеобразовательных программ в образовательных организациях, расположенных на территории муниципального образования городской округ город Пыть-Ях"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01.1.03.00000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584 105,7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532 453,1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01.1.03.00590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51 652,6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01.1.03.00590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51 652,6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01.1.03.00590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51 652,6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01.1.03.84303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532 453,1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532 453,1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01.1.03.84303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532 453,1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532 453,1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01.1.03.84303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532 453,1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532 453,1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"Дополнительное финансовое обеспечение мероприятий по организации питания обучающихся"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01.1.04.00000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39 286,8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01.1.04.82460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28 202,2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01.1.04.82460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28 202,2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01.1.04.82460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28 202,2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Дополнительное финансовое обеспечение мероприятий по организации питания обучающихся за счет средств бюджета города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01.1.04.S2460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11 084,6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01.1.04.S2460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11 084,6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01.1.04.S2460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11 084,6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Подпрограмма "Молодежь Югры и допризывная подготовка"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01.3.00.00000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475,0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"Создание условий для развития гражданского-патриотических, военно-патриотических качеств молодежи"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01.3.02.00000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475,0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01.3.02.99990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475,0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01.3.02.99990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475,0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01.3.02.99990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475,0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Подпрограмма "Ресурсное обеспечение системы образования и молодежной политики"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01.4.00.00000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41 058,3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40 288,0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01.4.01.00000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40 288,0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40 288,0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01.4.01.84030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40 288,0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40 288,0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01.4.01.84030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40 288,0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40 288,0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01.4.01.84030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40 288,0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40 288,0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"Развитие материально-технической базы муниципальных образовательных организаций, учреждений молодежной политики"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01.4.03.00000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770,3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01.4.03.99990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770,3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01.4.03.99990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770,3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01.4.03.99990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770,3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Дополнительное образование детей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163 808,4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Муниципальная программа "Развитие образования в муниципальном образовании городской округ город Пыть-Ях на 2016-2020 годы"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01.0.00.00000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49 811,7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01.1.00.00000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42 185,2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01.1.01.00000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2 305,2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01.1.01.99990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2 305,2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01.1.01.99990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2 305,2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01.1.01.99990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2 305,2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"Развитие системы дополнительного образования детей"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01.1.02.00000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39 880,0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01.1.02.00590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38 064,6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01.1.02.00590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38 064,6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01.1.02.00590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38 064,6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01.1.02.82440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1 724,6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01.1.02.82440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1 724,6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01.1.02.82440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1 724,6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 за счет средств бюджета города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01.1.02.S2440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90,8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01.1.02.S2440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90,8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01.1.02.S2440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90,8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Подпрограмма "Система оценки качества образования и информационная прозрачности системы образования"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01.2.00.00000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95,0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"Развитие системы оценки качества образования, включающей оценку результатов деятельности по реализации федерального государственного стандарта и учет динамики достижений каждого обучающегося"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01.2.01.00000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95,0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01.2.01.99990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95,0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01.2.01.99990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95,0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01.2.01.99990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95,0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Подпрограмма "Ресурсное обеспечение системы образования и молодежной политики"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01.4.00.00000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7 531,5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"Обеспечение комплексной безопасности и повышение энергоэффективности образовательных организаций и учреждений молодежной политики"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01.4.02.00000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7 531,5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01.4.02.99990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7 531,5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01.4.02.99990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7 531,5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01.4.02.99990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7 531,5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Муниципальная программа "Развитие культуры и туризма в муниципальном образовании городской округ город Пыть-Ях на 2016-2020 годы"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04.0.00.00000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49 845,5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Подпрограмма "Укрепление единого культурного пространства"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04.2.00.00000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247,4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04.2.02.00000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247,4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04.2.02.99990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247,4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04.2.02.99990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247,4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04.2.02.99990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247,4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Подпрограмма "Совершенствование системы управления в сфере культуры и архивного дела"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04.4.00.00000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49 598,1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"Реализация единой государственной политики в сфере культуры"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04.4.01.00000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49 598,1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04.4.01.00590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49 598,1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04.4.01.00590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49 598,1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04.4.01.00590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49 598,1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2016-2020 годы"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05.0.00.00000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64 151,2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Подпрограмма "Развитие детско-юношеского спорта"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05.2.00.00000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64 151,2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 Создание условий для удовлетворения потребности населения муниципального образования в оказании услуг в сфере физической культуры и спорта (содержание учреждений), предоставление в пользование населению спортивных сооружений"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05.2.01.00000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60 488,5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05.2.01.00590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60 488,5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05.2.01.00590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60 488,5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05.2.01.00590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60 488,5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"Спортивные мероприятия направленные на развитие детско-юношеского спорта"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05.2.02.00000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3 108,3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05.2.02.99990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3 108,3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05.2.02.99990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3 108,3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05.2.02.99990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3 108,3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"Обеспечение учащихся спортивных школ спортивным оборудованием, экипировкой и инвентарем, проведению тренировочных сборов и участию в соревнованиях"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05.2.03.00000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554,4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05.2.03.82110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530,0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05.2.03.82110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530,0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05.2.03.82110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530,0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 за счет средств бюджета города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05.2.03.S2110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24,4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05.2.03.S2110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24,4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05.2.03.S2110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24,4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Молодежная политика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92 173,8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8 680,6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Муниципальная программа "Развитие образования в муниципальном образовании городской округ город Пыть-Ях на 2016-2020 годы"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01.0.00.00000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74 632,9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Подпрограмма "Молодежь Югры и допризывная подготовка"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01.3.00.00000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74 632,9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"Содействие профориентации и карьерным устремлениям молодежи"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01.3.01.00000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1 259,3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01.3.01.99990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1 259,3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01.3.01.99990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1 259,3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01.3.01.99990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1 259,3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"Создание условий для развития гражданского-патриотических, военно-патриотических качеств молодежи"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01.3.02.00000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38,0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01.3.02.99990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38,0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01.3.02.99990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38,0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01.3.02.99990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38,0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"Социализация детей и молодых людей, оказавшихся в трудной жизненной ситуации"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01.3.03.00000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26 539,0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01.3.03.00590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26 539,0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01.3.03.00590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26 539,0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01.3.03.00590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26 539,0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01.3.04.00000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46 796,6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01.3.04.00590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46 796,6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01.3.04.00590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46 796,6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01.3.04.00590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46 796,6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Муниципальная программа "Социальная поддержка жителей муниципального образования городской округ город Пыть-Ях на 2016-2020 годы"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02.0.00.00000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17 540,9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8 680,6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Подпрограмма "Дети Пыть-Яха"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02.1.00.00000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17 540,9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8 680,6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"Организация отдыха и оздоровления детей"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02.1.01.00000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17 540,9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8 680,6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Мероприятия по организации отдыха и оздоровления детей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02.1.01.20010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1 756,5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02.1.01.20010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1 756,5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02.1.01.20010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1 756,5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02.1.01.82050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5 683,0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02.1.01.82050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5 683,0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02.1.01.82050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5 683,0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Осуществление отдельного государственного полномочия по организации отдыха и оздоровления детей, в том числе в этнической среде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02.1.01.84080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8 680,6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8 680,6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02.1.01.84080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8 680,6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8 680,6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02.1.01.84080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8 680,6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8 680,6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 за счет средств бюджета города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02.1.01.S2050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1 420,8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02.1.01.S2050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1 420,8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02.1.01.S2050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1 420,8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Другие вопросы в области образования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28 466,2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1 326,0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Муниципальная программа "Развитие образования в муниципальном образовании городской округ город Пыть-Ях на 2016-2020 годы"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01.0.00.00000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5 740,4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1 326,0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Подпрограмма "Молодежь Югры и допризывная подготовка"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01.3.00.00000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4 414,4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"Поддержка детских и молодежных общественных организаций и объединений"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01.3.05.00000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4 414,4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01.3.05.61810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4 414,4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01.3.05.61810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4 414,4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01.3.05.61810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630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4 414,4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Подпрограмма "Ресурсное обеспечение системы образования и молодежной политики"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01.4.00.00000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1 326,0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1 326,0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01.4.01.00000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1 326,0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1 326,0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01.4.01.84050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1 326,0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1 326,0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01.4.01.84050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1 302,9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1 302,9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Расходы на выплаты персоналу казенных учреждений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01.4.01.84050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1 302,9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1 302,9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01.4.01.84050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23,1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23,1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01.4.01.84050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23,1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23,1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на 2016-2020 годы"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19.0.00.00000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22 725,8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19.1.00.00000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22 725,8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19.1.01.00000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22 725,8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19.1.01.02040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22 725,8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19.1.01.02040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22 720,4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19.1.01.02040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22 720,4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19.1.01.02040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5,4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19.1.01.02040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5,4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Культура, кинематография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115 527,1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197,8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Культура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110 271,4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Муниципальная программа "Доступная среда в муниципальном образовании городской округ город Пыть-Ях на 2016-2020 годы"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03.0.00.00000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475,0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"Выполнение работ по повышению уровня доступности для инвалидов и других маломобильных групп населения объектов и услуг социальной инфраструктуры города"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03.0.01.00000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475,0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03.0.01.99990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475,0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03.0.01.99990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475,0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03.0.01.99990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475,0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Муниципальная программа "Развитие культуры и туризма в муниципальном образовании городской округ город Пыть-Ях на 2016-2020 годы"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04.0.00.00000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109 796,4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Подпрограмма "Обеспечение прав граждан на доступ к культурным ценностям и информации"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04.1.00.00000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19 078,3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"Развитие библиотечного дела"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04.1.01.00000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1 648,5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04.1.01.82520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476,8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04.1.01.82520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476,8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04.1.01.82520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476,8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04.1.01.99990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1 030,1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04.1.01.99990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1 030,1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04.1.01.99990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1 030,1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Поддержка отрасли культуры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04.1.01.R5190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48,8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04.1.01.R5190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48,8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04.1.01.R5190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48,8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04.1.01.S2520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84,2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04.1.01.S2520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84,2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04.1.01.S2520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84,2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Поддержка отрасли культуры за счет средств бюджета города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04.1.01.S5190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8,6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04.1.01.S5190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8,6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04.1.01.S5190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8,6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"Развитие музейного дела"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04.1.02.00000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731,0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04.1.02.82520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564,4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04.1.02.82520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564,4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04.1.02.82520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564,4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04.1.02.99990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67,0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04.1.02.99990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67,0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04.1.02.99990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67,0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04.1.02.S2520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99,6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04.1.02.S2520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99,6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04.1.02.S2520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99,6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"Укрепление материально-технической базы муниципальных учреждений культуры"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04.1.04.00000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16 698,8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04.1.04.42110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14 340,4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04.1.04.42110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14 340,4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Бюджетные инвестиции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04.1.04.42110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410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14 340,4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56E8C">
              <w:rPr>
                <w:rFonts w:ascii="Times New Roman" w:eastAsia="Times New Roman" w:hAnsi="Times New Roman" w:cs="Times New Roman"/>
                <w:i/>
                <w:iCs/>
              </w:rPr>
              <w:t>в том числе: Реконструкция ГДК "Россия"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56E8C">
              <w:rPr>
                <w:rFonts w:ascii="Times New Roman" w:eastAsia="Times New Roman" w:hAnsi="Times New Roman" w:cs="Times New Roman"/>
                <w:i/>
                <w:iCs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56E8C">
              <w:rPr>
                <w:rFonts w:ascii="Times New Roman" w:eastAsia="Times New Roman" w:hAnsi="Times New Roman" w:cs="Times New Roman"/>
                <w:i/>
                <w:iCs/>
              </w:rPr>
              <w:t>08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56E8C">
              <w:rPr>
                <w:rFonts w:ascii="Times New Roman" w:eastAsia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56E8C">
              <w:rPr>
                <w:rFonts w:ascii="Times New Roman" w:eastAsia="Times New Roman" w:hAnsi="Times New Roman" w:cs="Times New Roman"/>
                <w:i/>
                <w:iCs/>
              </w:rPr>
              <w:t>04.1.04.42110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56E8C">
              <w:rPr>
                <w:rFonts w:ascii="Times New Roman" w:eastAsia="Times New Roman" w:hAnsi="Times New Roman" w:cs="Times New Roman"/>
                <w:i/>
                <w:iCs/>
              </w:rPr>
              <w:t>410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56E8C">
              <w:rPr>
                <w:rFonts w:ascii="Times New Roman" w:eastAsia="Times New Roman" w:hAnsi="Times New Roman" w:cs="Times New Roman"/>
                <w:i/>
                <w:iCs/>
              </w:rPr>
              <w:t xml:space="preserve">14 340,4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56E8C">
              <w:rPr>
                <w:rFonts w:ascii="Times New Roman" w:eastAsia="Times New Roman" w:hAnsi="Times New Roman" w:cs="Times New Roman"/>
                <w:i/>
                <w:iCs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04.1.04.99990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2 358,4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04.1.04.99990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458,4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04.1.04.99990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458,4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04.1.04.99990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1 900,0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04.1.04.99990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1 900,0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Подпрограмма "Укрепление единого культурного пространства"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04.2.00.00000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266,0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"Сохранение и развитие народных художественных промыслов и ремесел"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04.2.01.00000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266,0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04.2.01.99990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266,0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04.2.01.99990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266,0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04.2.01.99990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266,0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Подпрограмма "Развитие внутреннего и въездного туризма"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04.3.00.00000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30,0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"Развитие внутреннего и въездного туризма"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04.3.01.00000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30,0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04.3.01.99990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30,0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04.3.01.99990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30,0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04.3.01.99990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30,0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Подпрограмма "Совершенствование системы управления в сфере культуры и архивного дела"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04.4.00.00000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90 422,1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"Реализация единой государственной политики в сфере культуры"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04.4.01.00000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90 422,1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04.4.01.00590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79 321,6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04.4.01.00590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79 321,6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04.4.01.00590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79 321,6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04.4.01.82440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10 545,5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04.4.01.82440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10 545,5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04.4.01.82440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10 545,5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 за счет средств бюджета города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04.4.01.S2440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555,0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04.4.01.S2440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555,0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04.4.01.S2440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555,0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Другие вопросы в области культуры, кинематографии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5 255,7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197,8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Муниципальная программа "Развитие культуры и туризма в муниципальном образовании городской округ город Пыть-Ях на 2016-2020 годы"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04.0.00.00000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197,8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197,8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Подпрограмма "Обеспечение прав граждан на доступ к культурным ценностям и информации"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04.1.00.00000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197,8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197,8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"Развитие архивного дела"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04.1.03.00000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197,8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197,8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04.1.03.84100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197,8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197,8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04.1.03.84100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197,8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197,8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04.1.03.84100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197,8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197,8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на 2016-2020 годы"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19.0.00.00000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5 057,9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19.1.00.00000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5 057,9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19.1.01.00000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5 057,9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19.1.01.02040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5 057,9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19.1.01.02040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5 056,4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19.1.01.02040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5 056,4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19.1.01.02040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19.1.01.02040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Здравоохранение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3 277,8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3 277,8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Другие вопросы в области здравоохранения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3 277,8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3 277,8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Муниципальная программа "Обеспечение экологической безопасности муниципального образования городской округ город Пыть-Ях на 2016-2020 годы"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12.0.00.00000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3 277,8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3 277,8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12.3.00.00000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3 277,8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3 277,8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12.3.01.00000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3 277,8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3 277,8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12.3.01.84280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3 277,8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3 277,8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12.3.01.84280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34,0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34,0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12.3.01.84280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34,0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34,0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12.3.01.84280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3 243,8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3 243,8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12.3.01.84280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3 243,8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3 243,8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Социальная политика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127 341,5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92 975,1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Пенсионное обеспечение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4 773,7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Муниципальная программа "Социальная поддержка жителей муниципального образования городской округ город Пыть-Ях на 2016-2020 годы"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02.0.00.00000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4 773,7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02.2.00.00000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4 773,7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02.2.01.00000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4 773,7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Денежные выплаты лицам, замещавшим должности муниципальной службы или муниципальные должности в органах местного самоуправления город Пыть-Ях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02.2.01.71010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4 773,7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02.2.01.71010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4 773,7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02.2.01.71010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320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4 773,7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Социальное обеспечение населения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37 721,0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9 749,2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Муниципальная программа "Социальная поддержка жителей муниципального образования городской округ город Пыть-Ях на 2016-2020 годы"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02.0.00.00000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730,0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02.2.00.00000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730,0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02.2.01.00000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730,0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Денежные выплаты отдельным категориям граждан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02.2.01.72010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730,0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02.2.01.72010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730,0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Публичные нормативные социальные выплаты гражданам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02.2.01.72010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310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580,0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02.2.01.72010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320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150,0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2016-2020 годах"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08.0.00.00000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36 991,0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9 749,2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Подпрограмма "Содействие развитию жилищного строительства"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08.2.00.00000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26 128,4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"Реализация полномочий в области строительства, градостроительной деятельности и жилищных отношений"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08.2.01.00000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26 128,4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08.2.01.82173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23 254,3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08.2.01.82173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23 254,3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08.2.01.82173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320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23 254,3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08.2.01.S2173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2 874,1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08.2.01.S2173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2 874,1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08.2.01.S2173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320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2 874,1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08.3.00.00000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10 862,6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9 749,2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08.3.01.00000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9 749,2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9 749,2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08.3.01.51340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4 558,1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4 558,1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08.3.01.51340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4 558,1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4 558,1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08.3.01.51340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320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4 558,1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4 558,1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08.3.01.51350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3 798,4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3 798,4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08.3.01.51350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3 798,4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3 798,4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08.3.01.51350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320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3 798,4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3 798,4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 за счет средств бюджета автономного округа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08.3.01.D1340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1 392,7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1 392,7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08.3.01.D1340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1 392,7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1 392,7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08.3.01.D1340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320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1 392,7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1 392,7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"Улучшение жилищных условий молодых семей в соответствии с федеральной целевой программой "Жилище"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08.3.02.00000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1 113,4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Мероприятия подпрограммы "Обеспечение жильем молодых семей" федеральной целевой программы "Жилище" на 2015–2020 годы за счет средств бюджета города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08.3.02.L0200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49,7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08.3.02.L0200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49,7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08.3.02.L0200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320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49,7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Мероприятия подпрограммы "Обеспечение жильем молодых семей" федеральной целевой программы "Жилище" на 2015–2020 годы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08.3.02.R0200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1 063,7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08.3.02.R0200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1 063,7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08.3.02.R0200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320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1 063,7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Охрана семьи и детства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72 026,5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72 026,5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Муниципальная программа "Развитие образования в муниципальном образовании городской округ город Пыть-Ях на 2016-2020 годы"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01.0.00.00000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42 588,0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42 588,0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Подпрограмма "Ресурсное обеспечение системы образования и молодежной политики"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01.4.00.00000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42 588,0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42 588,0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01.4.01.00000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42 588,0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42 588,0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01.4.01.84050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42 588,0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42 588,0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01.4.01.84050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42 588,0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42 588,0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Публичные нормативные социальные выплаты гражданам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01.4.01.84050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310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42 588,0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42 588,0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Муниципальная программа "Социальная поддержка жителей муниципального образования городской округ город Пыть-Ях на 2016-2020 годы"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02.0.00.00000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29 438,5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29 438,5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Подпрограмма "Дети Пыть-Яха"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02.1.00.00000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14 804,5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14 804,5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родительского попечения"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02.1.02.00000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14 804,5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14 804,5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02.1.02.84060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14 804,5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14 804,5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02.1.02.84060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14 804,5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14 804,5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02.1.02.84060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320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14 804,5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14 804,5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Подпрограмма "Преодоление социальной исключённости"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02.3.00.00000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14 634,0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14 634,0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"Повышение уровня благосостояния граждан, нуждающихся в особой заботе государства"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02.3.01.00000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14 634,0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14 634,0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02.3.01.R0820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14 634,0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14 634,0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02.3.01.R0820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14 634,0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14 634,0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Бюджетные инвестиции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02.3.01.R0820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410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14 634,0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14 634,0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Другие вопросы в области социальной политики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12 820,3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11 199,4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Муниципальная программа "Социальная поддержка жителей муниципального образования городской округ город Пыть-Ях на 2016-2020 годы"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02.0.00.00000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11 199,4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11 199,4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Подпрограмма "Дети Пыть-Яха"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02.1.00.00000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11 085,0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11 085,0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"Исполнение отдельных государственных полномочий"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02.1.03.00000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11 085,0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11 085,0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Осуществление деятельности по опеке и попечительству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02.1.03.84070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11 085,0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11 085,0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02.1.03.84070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9 722,0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9 722,0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02.1.03.84070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9 722,0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9 722,0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02.1.03.84070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1 363,0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1 363,0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02.1.03.84070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1 363,0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1 363,0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Подпрограмма "Преодоление социальной исключённости"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02.3.00.00000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114,4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114,4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"Повышение уровня благосостояния граждан, нуждающихся в особой заботе государства"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02.3.01.00000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114,4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114,4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02.3.01.84090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114,4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114,4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02.3.01.84090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99,5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99,5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02.3.01.84090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99,5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99,5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02.3.01.84090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14,9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14,9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02.3.01.84090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14,9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14,9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Муниципальная программа "Развитие гражданского общества муниципального образования городской округ город Пыть-Ях на 2016-2020 годы"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17.0.00.00000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1 620,9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"Финансовая поддержка социально ориентированных некоммерческих организаций"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17.0.01.00000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1 574,0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17.0.01.61820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1 574,0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17.0.01.61820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1 574,0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17.0.01.61820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630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1 574,0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17.0.02.00000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46,9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17.0.02.99990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46,9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17.0.02.99990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46,9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17.0.02.99990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46,9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Физическая культура и спорт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98 353,4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Массовый спорт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93 732,5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2016-2020 годы"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05.0.00.00000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93 732,5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Подпрограмма "Развитие массовой физической культуры и спорта"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05.1.00.00000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93 732,5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 Мероприятия по развитию массовой физической культуры и спорта"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05.1.01.00000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2 141,0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05.1.01.99990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2 141,0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05.1.01.99990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2 141,0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05.1.01.99990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2 141,0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 Создание условий для удовлетворения потребности населения муниципального образования в оказании услуг в сфере физической культуры и спорта (содержание учреждений), предоставление в пользование населению спортивных сооружений"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05.1.02.00000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18 097,0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05.1.02.00590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18 097,0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05.1.02.00590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18 097,0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05.1.02.00590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18 097,0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"Развитие материально-технической базы учреждений спорта"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05.1.03.00000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73 494,5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05.1.03.42110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73 494,5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05.1.03.42110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73 494,5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Бюджетные инвестиции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05.1.03.42110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410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73 494,5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center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56E8C">
              <w:rPr>
                <w:rFonts w:ascii="Times New Roman" w:eastAsia="Times New Roman" w:hAnsi="Times New Roman" w:cs="Times New Roman"/>
                <w:i/>
                <w:iCs/>
              </w:rPr>
              <w:t>в том числе: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56E8C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56E8C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56E8C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56E8C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56E8C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56E8C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56E8C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center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56E8C">
              <w:rPr>
                <w:rFonts w:ascii="Times New Roman" w:eastAsia="Times New Roman" w:hAnsi="Times New Roman" w:cs="Times New Roman"/>
                <w:i/>
                <w:iCs/>
              </w:rPr>
              <w:t>Физкультурно-спортивный комплекс с ледовой ареной в 1 мкрн. г. Пыть-Ях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56E8C">
              <w:rPr>
                <w:rFonts w:ascii="Times New Roman" w:eastAsia="Times New Roman" w:hAnsi="Times New Roman" w:cs="Times New Roman"/>
                <w:i/>
                <w:iCs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56E8C">
              <w:rPr>
                <w:rFonts w:ascii="Times New Roman" w:eastAsia="Times New Roman" w:hAnsi="Times New Roman" w:cs="Times New Roman"/>
                <w:i/>
                <w:iCs/>
              </w:rPr>
              <w:t>11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56E8C">
              <w:rPr>
                <w:rFonts w:ascii="Times New Roman" w:eastAsia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56E8C">
              <w:rPr>
                <w:rFonts w:ascii="Times New Roman" w:eastAsia="Times New Roman" w:hAnsi="Times New Roman" w:cs="Times New Roman"/>
                <w:i/>
                <w:iCs/>
              </w:rPr>
              <w:t>05.1.03.42110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56E8C">
              <w:rPr>
                <w:rFonts w:ascii="Times New Roman" w:eastAsia="Times New Roman" w:hAnsi="Times New Roman" w:cs="Times New Roman"/>
                <w:i/>
                <w:iCs/>
              </w:rPr>
              <w:t>410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56E8C">
              <w:rPr>
                <w:rFonts w:ascii="Times New Roman" w:eastAsia="Times New Roman" w:hAnsi="Times New Roman" w:cs="Times New Roman"/>
                <w:i/>
                <w:iCs/>
              </w:rPr>
              <w:t xml:space="preserve">63 767,9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56E8C">
              <w:rPr>
                <w:rFonts w:ascii="Times New Roman" w:eastAsia="Times New Roman" w:hAnsi="Times New Roman" w:cs="Times New Roman"/>
                <w:i/>
                <w:iCs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center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56E8C">
              <w:rPr>
                <w:rFonts w:ascii="Times New Roman" w:eastAsia="Times New Roman" w:hAnsi="Times New Roman" w:cs="Times New Roman"/>
                <w:i/>
                <w:iCs/>
              </w:rPr>
              <w:t>Хоккейный корт с пунктом проката в мкр.№ 6 "Пионерный"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56E8C">
              <w:rPr>
                <w:rFonts w:ascii="Times New Roman" w:eastAsia="Times New Roman" w:hAnsi="Times New Roman" w:cs="Times New Roman"/>
                <w:i/>
                <w:iCs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56E8C">
              <w:rPr>
                <w:rFonts w:ascii="Times New Roman" w:eastAsia="Times New Roman" w:hAnsi="Times New Roman" w:cs="Times New Roman"/>
                <w:i/>
                <w:iCs/>
              </w:rPr>
              <w:t>11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56E8C">
              <w:rPr>
                <w:rFonts w:ascii="Times New Roman" w:eastAsia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56E8C">
              <w:rPr>
                <w:rFonts w:ascii="Times New Roman" w:eastAsia="Times New Roman" w:hAnsi="Times New Roman" w:cs="Times New Roman"/>
                <w:i/>
                <w:iCs/>
              </w:rPr>
              <w:t>05.1.03.42110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56E8C">
              <w:rPr>
                <w:rFonts w:ascii="Times New Roman" w:eastAsia="Times New Roman" w:hAnsi="Times New Roman" w:cs="Times New Roman"/>
                <w:i/>
                <w:iCs/>
              </w:rPr>
              <w:t>410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56E8C">
              <w:rPr>
                <w:rFonts w:ascii="Times New Roman" w:eastAsia="Times New Roman" w:hAnsi="Times New Roman" w:cs="Times New Roman"/>
                <w:i/>
                <w:iCs/>
              </w:rPr>
              <w:t xml:space="preserve">9 726,6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A56E8C">
              <w:rPr>
                <w:rFonts w:ascii="Times New Roman" w:eastAsia="Times New Roman" w:hAnsi="Times New Roman" w:cs="Times New Roman"/>
                <w:i/>
                <w:iCs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Другие вопросы в области физической культуры и спорта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4 620,9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на 2016-2020 годы"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19.0.00.00000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4 620,9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19.1.00.00000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4 620,9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19.1.01.00000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4 620,9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19.1.01.02040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4 620,9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19.1.01.02040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4 619,9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19.1.01.02040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4 619,9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19.1.01.02040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19.1.01.02040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1,0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Средства массовой информации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23 352,5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Телевидение и радиовещание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15 616,9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Муниципальная программа "Развитие гражданского общества муниципального образования городской округ город Пыть-Ях на 2016-2020 годы"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17.0.00.00000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15 616,9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17.0.03.00000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15 616,9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17.0.03.00590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15 616,9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17.0.03.00590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15 616,9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17.0.03.00590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15 616,9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Периодическая печать и издательства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7 735,6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Муниципальная программа "Развитие гражданского общества муниципального образования городской округ город Пыть-Ях на 2016-2020 годы"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17.0.00.00000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7 735,6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17.0.04.00000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7 735,6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17.0.04.00590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7 735,6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17.0.04.00590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7 735,6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17.0.04.00590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7 735,6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Обслуживание государственного и муниципального долга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8 662,6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8 662,6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Муниципальная программа "Управление муниципальными финансами в муниципальном образовании городской округ город Пыть-Ях на 2016-2020 годы"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16.0.00.00000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8 662,6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Подпрограмма "Управление муниципальным долгом в городском округе"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16.2.00.00000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8 662,6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16.2.01.00000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8 662,6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Процентные платежи по муниципальному долгу городского округа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16.2.01.20720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8 662,6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Обслуживание государственного (муниципального) долга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16.2.01.20720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700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8 662,6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Обслуживание муниципального долга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16.2.01.20720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730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8 662,6 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 xml:space="preserve">0,0 </w:t>
            </w:r>
          </w:p>
        </w:tc>
      </w:tr>
      <w:tr w:rsidR="00A56E8C" w:rsidRPr="00A56E8C" w:rsidTr="00A56E8C">
        <w:trPr>
          <w:cantSplit/>
          <w:trHeight w:val="20"/>
        </w:trPr>
        <w:tc>
          <w:tcPr>
            <w:tcW w:w="295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Всего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56E8C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56E8C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56E8C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56E8C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2 771 613,0</w:t>
            </w: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56E8C">
              <w:rPr>
                <w:rFonts w:ascii="Times New Roman" w:eastAsia="Times New Roman" w:hAnsi="Times New Roman" w:cs="Times New Roman"/>
              </w:rPr>
              <w:t>1 178 915,0</w:t>
            </w:r>
          </w:p>
        </w:tc>
      </w:tr>
    </w:tbl>
    <w:p w:rsidR="00A56E8C" w:rsidRPr="00A56E8C" w:rsidRDefault="00A56E8C" w:rsidP="00A56E8C">
      <w:pPr>
        <w:spacing w:after="0" w:line="240" w:lineRule="auto"/>
        <w:rPr>
          <w:rFonts w:ascii="Times New Roman" w:hAnsi="Times New Roman" w:cs="Times New Roman"/>
        </w:rPr>
        <w:sectPr w:rsidR="00A56E8C" w:rsidRPr="00A56E8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56E8C" w:rsidRPr="00A56E8C" w:rsidRDefault="00A56E8C" w:rsidP="00A56E8C">
      <w:pPr>
        <w:tabs>
          <w:tab w:val="left" w:pos="1080"/>
          <w:tab w:val="left" w:pos="1260"/>
          <w:tab w:val="num" w:pos="6156"/>
        </w:tabs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4"/>
        </w:rPr>
      </w:pPr>
      <w:r w:rsidRPr="00A56E8C">
        <w:rPr>
          <w:rFonts w:ascii="Times New Roman" w:hAnsi="Times New Roman" w:cs="Times New Roman"/>
          <w:sz w:val="24"/>
        </w:rPr>
        <w:t>Приложение № 11.1.</w:t>
      </w:r>
    </w:p>
    <w:p w:rsidR="00A56E8C" w:rsidRPr="00A56E8C" w:rsidRDefault="00A56E8C" w:rsidP="00A56E8C">
      <w:pPr>
        <w:tabs>
          <w:tab w:val="left" w:pos="1080"/>
          <w:tab w:val="left" w:pos="1260"/>
          <w:tab w:val="num" w:pos="6156"/>
        </w:tabs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4"/>
        </w:rPr>
      </w:pPr>
      <w:r w:rsidRPr="00A56E8C">
        <w:rPr>
          <w:rFonts w:ascii="Times New Roman" w:hAnsi="Times New Roman" w:cs="Times New Roman"/>
          <w:sz w:val="24"/>
        </w:rPr>
        <w:t>к решению Думы города Пыть-Яха</w:t>
      </w:r>
    </w:p>
    <w:p w:rsidR="00A56E8C" w:rsidRPr="00A56E8C" w:rsidRDefault="00A56E8C" w:rsidP="00A56E8C">
      <w:pPr>
        <w:tabs>
          <w:tab w:val="left" w:pos="1080"/>
          <w:tab w:val="left" w:pos="1260"/>
          <w:tab w:val="num" w:pos="6156"/>
        </w:tabs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4"/>
        </w:rPr>
      </w:pPr>
      <w:r w:rsidRPr="00A56E8C">
        <w:rPr>
          <w:rFonts w:ascii="Times New Roman" w:hAnsi="Times New Roman" w:cs="Times New Roman"/>
          <w:sz w:val="24"/>
        </w:rPr>
        <w:t>от 16.12.2016 № 40</w:t>
      </w:r>
    </w:p>
    <w:p w:rsidR="00A56E8C" w:rsidRPr="00A56E8C" w:rsidRDefault="00A56E8C" w:rsidP="00A56E8C">
      <w:pPr>
        <w:tabs>
          <w:tab w:val="left" w:pos="1080"/>
          <w:tab w:val="left" w:pos="1260"/>
          <w:tab w:val="num" w:pos="61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</w:rPr>
      </w:pPr>
    </w:p>
    <w:p w:rsidR="00A56E8C" w:rsidRDefault="00A56E8C" w:rsidP="00A56E8C">
      <w:pPr>
        <w:tabs>
          <w:tab w:val="left" w:pos="0"/>
          <w:tab w:val="num" w:pos="61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4"/>
        </w:rPr>
      </w:pPr>
      <w:r w:rsidRPr="00A56E8C">
        <w:rPr>
          <w:rFonts w:ascii="Times New Roman" w:hAnsi="Times New Roman" w:cs="Times New Roman"/>
          <w:bCs/>
          <w:sz w:val="24"/>
        </w:rPr>
        <w:t>Изменение распределения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в ведомственной структуре расходов на 2017 год, предусмотренного Приложением № 11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в ведомственной структуре расходов на 2017 год» решения Думы города Пыть-Яха от 16.12.2016 № 40</w:t>
      </w:r>
    </w:p>
    <w:p w:rsidR="00B54D82" w:rsidRDefault="00B54D82" w:rsidP="00A56E8C">
      <w:pPr>
        <w:tabs>
          <w:tab w:val="left" w:pos="0"/>
          <w:tab w:val="num" w:pos="61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4"/>
        </w:rPr>
      </w:pPr>
    </w:p>
    <w:p w:rsidR="00B54D82" w:rsidRPr="00A56E8C" w:rsidRDefault="00B54D82" w:rsidP="00B54D8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 w:rsidRPr="00A56E8C">
        <w:rPr>
          <w:rFonts w:ascii="Times New Roman" w:eastAsia="Times New Roman" w:hAnsi="Times New Roman" w:cs="Times New Roman"/>
          <w:color w:val="000000"/>
          <w:sz w:val="24"/>
        </w:rPr>
        <w:t>Список изменяющих документов</w:t>
      </w:r>
    </w:p>
    <w:p w:rsidR="00B54D82" w:rsidRPr="00A56E8C" w:rsidRDefault="00B54D82" w:rsidP="00B54D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 w:rsidRPr="00A56E8C">
        <w:rPr>
          <w:rFonts w:ascii="Times New Roman" w:eastAsia="Times New Roman" w:hAnsi="Times New Roman" w:cs="Times New Roman"/>
          <w:color w:val="000000"/>
          <w:sz w:val="24"/>
        </w:rPr>
        <w:t>(в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ведено </w:t>
      </w:r>
      <w:r w:rsidRPr="00A56E8C">
        <w:rPr>
          <w:rFonts w:ascii="Times New Roman" w:eastAsia="Times New Roman" w:hAnsi="Times New Roman" w:cs="Times New Roman"/>
          <w:color w:val="000000"/>
          <w:sz w:val="24"/>
        </w:rPr>
        <w:t>решени</w:t>
      </w:r>
      <w:r>
        <w:rPr>
          <w:rFonts w:ascii="Times New Roman" w:eastAsia="Times New Roman" w:hAnsi="Times New Roman" w:cs="Times New Roman"/>
          <w:color w:val="000000"/>
          <w:sz w:val="24"/>
        </w:rPr>
        <w:t>ем</w:t>
      </w:r>
      <w:r w:rsidRPr="00A56E8C">
        <w:rPr>
          <w:rFonts w:ascii="Times New Roman" w:eastAsia="Times New Roman" w:hAnsi="Times New Roman" w:cs="Times New Roman"/>
          <w:color w:val="000000"/>
          <w:sz w:val="24"/>
        </w:rPr>
        <w:t xml:space="preserve"> Думы города Пыть-Яха от 24.03.2017 № 78)</w:t>
      </w:r>
    </w:p>
    <w:p w:rsidR="00A56E8C" w:rsidRPr="00724A39" w:rsidRDefault="00A56E8C" w:rsidP="00A56E8C">
      <w:pPr>
        <w:tabs>
          <w:tab w:val="left" w:pos="1080"/>
          <w:tab w:val="left" w:pos="1260"/>
          <w:tab w:val="num" w:pos="61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8"/>
        </w:rPr>
      </w:pPr>
    </w:p>
    <w:p w:rsidR="00A56E8C" w:rsidRPr="00A56E8C" w:rsidRDefault="00A56E8C" w:rsidP="00A56E8C">
      <w:pPr>
        <w:tabs>
          <w:tab w:val="left" w:pos="1080"/>
          <w:tab w:val="left" w:pos="1260"/>
          <w:tab w:val="num" w:pos="6156"/>
        </w:tabs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4"/>
        </w:rPr>
      </w:pPr>
      <w:r w:rsidRPr="00A56E8C">
        <w:rPr>
          <w:rFonts w:ascii="Times New Roman" w:hAnsi="Times New Roman" w:cs="Times New Roman"/>
          <w:bCs/>
          <w:sz w:val="24"/>
        </w:rPr>
        <w:t>(тыс. рублей)</w:t>
      </w:r>
    </w:p>
    <w:tbl>
      <w:tblPr>
        <w:tblW w:w="937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5"/>
        <w:gridCol w:w="567"/>
        <w:gridCol w:w="454"/>
        <w:gridCol w:w="488"/>
        <w:gridCol w:w="1531"/>
        <w:gridCol w:w="664"/>
        <w:gridCol w:w="1417"/>
        <w:gridCol w:w="1417"/>
      </w:tblGrid>
      <w:tr w:rsidR="00A56E8C" w:rsidRPr="00A56E8C" w:rsidTr="00724A39">
        <w:trPr>
          <w:cantSplit/>
          <w:trHeight w:val="433"/>
        </w:trPr>
        <w:tc>
          <w:tcPr>
            <w:tcW w:w="2835" w:type="dxa"/>
            <w:vMerge w:val="restart"/>
            <w:vAlign w:val="center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567" w:type="dxa"/>
            <w:vMerge w:val="restart"/>
            <w:vAlign w:val="center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Вед</w:t>
            </w:r>
          </w:p>
        </w:tc>
        <w:tc>
          <w:tcPr>
            <w:tcW w:w="454" w:type="dxa"/>
            <w:vMerge w:val="restart"/>
            <w:vAlign w:val="center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Рз</w:t>
            </w:r>
          </w:p>
        </w:tc>
        <w:tc>
          <w:tcPr>
            <w:tcW w:w="488" w:type="dxa"/>
            <w:vMerge w:val="restart"/>
            <w:vAlign w:val="center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1531" w:type="dxa"/>
            <w:vMerge w:val="restart"/>
            <w:vAlign w:val="center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ЦСР</w:t>
            </w:r>
          </w:p>
        </w:tc>
        <w:tc>
          <w:tcPr>
            <w:tcW w:w="664" w:type="dxa"/>
            <w:vMerge w:val="restart"/>
            <w:vAlign w:val="center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ВР</w:t>
            </w:r>
          </w:p>
        </w:tc>
        <w:tc>
          <w:tcPr>
            <w:tcW w:w="1417" w:type="dxa"/>
            <w:vMerge w:val="restart"/>
            <w:vAlign w:val="center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Сумма на год</w:t>
            </w:r>
          </w:p>
        </w:tc>
        <w:tc>
          <w:tcPr>
            <w:tcW w:w="1417" w:type="dxa"/>
            <w:vMerge w:val="restart"/>
            <w:vAlign w:val="center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в том числе за счет субвенций из бюджета автономного округа</w:t>
            </w:r>
          </w:p>
        </w:tc>
      </w:tr>
      <w:tr w:rsidR="00A56E8C" w:rsidRPr="00A56E8C" w:rsidTr="00724A39">
        <w:trPr>
          <w:cantSplit/>
          <w:trHeight w:val="433"/>
        </w:trPr>
        <w:tc>
          <w:tcPr>
            <w:tcW w:w="2835" w:type="dxa"/>
            <w:vMerge/>
            <w:vAlign w:val="center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vAlign w:val="center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4" w:type="dxa"/>
            <w:vMerge/>
            <w:vAlign w:val="center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8" w:type="dxa"/>
            <w:vMerge/>
            <w:vAlign w:val="center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vMerge/>
            <w:vAlign w:val="center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4" w:type="dxa"/>
            <w:vMerge/>
            <w:vAlign w:val="center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vAlign w:val="center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vAlign w:val="center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center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vAlign w:val="center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4" w:type="dxa"/>
            <w:vAlign w:val="center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88" w:type="dxa"/>
            <w:vAlign w:val="center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31" w:type="dxa"/>
            <w:vAlign w:val="center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64" w:type="dxa"/>
            <w:vAlign w:val="center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7" w:type="dxa"/>
            <w:vAlign w:val="center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7" w:type="dxa"/>
            <w:vAlign w:val="center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8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Дума города Пыть-Яха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-1 366,2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Общегосударственные вопросы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-1 344,1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-1 112,1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Непрограммные направления деятельности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40.0.00.00000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-1 112,1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40.1.00.00000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-1 112,1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40.1.00.02040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-1 112,1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</w:tbl>
    <w:p w:rsidR="00724A39" w:rsidRDefault="00724A39">
      <w:r>
        <w:br w:type="page"/>
      </w:r>
    </w:p>
    <w:tbl>
      <w:tblPr>
        <w:tblW w:w="937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5"/>
        <w:gridCol w:w="567"/>
        <w:gridCol w:w="454"/>
        <w:gridCol w:w="488"/>
        <w:gridCol w:w="1531"/>
        <w:gridCol w:w="664"/>
        <w:gridCol w:w="1417"/>
        <w:gridCol w:w="1417"/>
      </w:tblGrid>
      <w:tr w:rsidR="00724A39" w:rsidRPr="00A56E8C" w:rsidTr="00724A39">
        <w:trPr>
          <w:cantSplit/>
          <w:trHeight w:val="20"/>
          <w:tblHeader/>
        </w:trPr>
        <w:tc>
          <w:tcPr>
            <w:tcW w:w="2835" w:type="dxa"/>
            <w:vAlign w:val="center"/>
          </w:tcPr>
          <w:p w:rsidR="00724A39" w:rsidRPr="00A56E8C" w:rsidRDefault="00724A39" w:rsidP="00724A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noWrap/>
            <w:vAlign w:val="center"/>
          </w:tcPr>
          <w:p w:rsidR="00724A39" w:rsidRPr="00A56E8C" w:rsidRDefault="00724A39" w:rsidP="00724A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4" w:type="dxa"/>
            <w:noWrap/>
            <w:vAlign w:val="center"/>
          </w:tcPr>
          <w:p w:rsidR="00724A39" w:rsidRPr="00A56E8C" w:rsidRDefault="00724A39" w:rsidP="00724A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88" w:type="dxa"/>
            <w:noWrap/>
            <w:vAlign w:val="center"/>
          </w:tcPr>
          <w:p w:rsidR="00724A39" w:rsidRPr="00A56E8C" w:rsidRDefault="00724A39" w:rsidP="00724A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31" w:type="dxa"/>
            <w:noWrap/>
            <w:vAlign w:val="center"/>
          </w:tcPr>
          <w:p w:rsidR="00724A39" w:rsidRPr="00A56E8C" w:rsidRDefault="00724A39" w:rsidP="00724A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64" w:type="dxa"/>
            <w:noWrap/>
            <w:vAlign w:val="center"/>
          </w:tcPr>
          <w:p w:rsidR="00724A39" w:rsidRPr="00A56E8C" w:rsidRDefault="00724A39" w:rsidP="00724A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7" w:type="dxa"/>
            <w:noWrap/>
            <w:vAlign w:val="center"/>
          </w:tcPr>
          <w:p w:rsidR="00724A39" w:rsidRPr="00A56E8C" w:rsidRDefault="00724A39" w:rsidP="00724A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7" w:type="dxa"/>
            <w:noWrap/>
            <w:vAlign w:val="center"/>
          </w:tcPr>
          <w:p w:rsidR="00724A39" w:rsidRPr="00A56E8C" w:rsidRDefault="00724A39" w:rsidP="00724A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8</w:t>
            </w:r>
          </w:p>
        </w:tc>
      </w:tr>
      <w:tr w:rsidR="00B54D82" w:rsidRPr="00A56E8C" w:rsidTr="00AC6697">
        <w:trPr>
          <w:cantSplit/>
          <w:trHeight w:val="20"/>
        </w:trPr>
        <w:tc>
          <w:tcPr>
            <w:tcW w:w="2835" w:type="dxa"/>
            <w:vAlign w:val="bottom"/>
          </w:tcPr>
          <w:p w:rsidR="00B54D82" w:rsidRPr="00A56E8C" w:rsidRDefault="00B54D82" w:rsidP="00AC669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</w:tcPr>
          <w:p w:rsidR="00B54D82" w:rsidRPr="00A56E8C" w:rsidRDefault="00B54D82" w:rsidP="00AC669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010</w:t>
            </w:r>
          </w:p>
        </w:tc>
        <w:tc>
          <w:tcPr>
            <w:tcW w:w="454" w:type="dxa"/>
            <w:noWrap/>
            <w:vAlign w:val="bottom"/>
          </w:tcPr>
          <w:p w:rsidR="00B54D82" w:rsidRPr="00A56E8C" w:rsidRDefault="00B54D82" w:rsidP="00AC669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8" w:type="dxa"/>
            <w:noWrap/>
            <w:vAlign w:val="bottom"/>
          </w:tcPr>
          <w:p w:rsidR="00B54D82" w:rsidRPr="00A56E8C" w:rsidRDefault="00B54D82" w:rsidP="00AC669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1" w:type="dxa"/>
            <w:noWrap/>
            <w:vAlign w:val="bottom"/>
          </w:tcPr>
          <w:p w:rsidR="00B54D82" w:rsidRPr="00A56E8C" w:rsidRDefault="00B54D82" w:rsidP="00AC669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40.1.00.02040</w:t>
            </w:r>
          </w:p>
        </w:tc>
        <w:tc>
          <w:tcPr>
            <w:tcW w:w="664" w:type="dxa"/>
            <w:noWrap/>
            <w:vAlign w:val="bottom"/>
          </w:tcPr>
          <w:p w:rsidR="00B54D82" w:rsidRPr="00A56E8C" w:rsidRDefault="00B54D82" w:rsidP="00AC6697">
            <w:pPr>
              <w:spacing w:after="0" w:line="240" w:lineRule="auto"/>
              <w:ind w:right="-86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7" w:type="dxa"/>
            <w:noWrap/>
            <w:vAlign w:val="bottom"/>
          </w:tcPr>
          <w:p w:rsidR="00B54D82" w:rsidRPr="00A56E8C" w:rsidRDefault="00B54D82" w:rsidP="00AC66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-1 094,0 </w:t>
            </w:r>
          </w:p>
        </w:tc>
        <w:tc>
          <w:tcPr>
            <w:tcW w:w="1417" w:type="dxa"/>
            <w:noWrap/>
            <w:vAlign w:val="bottom"/>
          </w:tcPr>
          <w:p w:rsidR="00B54D82" w:rsidRPr="00A56E8C" w:rsidRDefault="00B54D82" w:rsidP="00AC66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40.1.00.02040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-1 094,0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40.1.00.02040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-18,1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40.1.00.02040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-18,1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-6,0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Непрограммные направления деятельности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40.0.00.00000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-6,0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40.1.00.00000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-6,0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40.1.00.02040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-6,0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40.1.00.02040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-6,0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40.1.00.02040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-6,0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-226,0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на 2016-2020 годы"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19.0.00.00000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-10,0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Подпрограмма "Повышение профессионального уровня кадрового состава органов местного самоуправления, эффективности, престижа и открытости муниципальной службы"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19.2.00.00000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-10,0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Основное мероприятие "Повышение профессиональной компетентности муниципальных служащих и иных управленческих кадров города Пыть-Яха, обеспечение устойчивого развития кадрового потенциала и повышения эффективности деятельности органов местного самоуправления"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19.2.01.00000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-10,0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19.2.01.99990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-10,0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19.2.01.99990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-10,0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19.2.01.99990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-10,0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Непрограммные направления деятельности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40.0.00.00000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-216,0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40.1.00.00000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-216,0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40.1.00.02400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-216,0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40.1.00.02400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-216,0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Уплата налогов, сборов и иных платежей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40.1.00.02400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850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-216,0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40.8.00.72020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+508,0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40.8.00.72020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+508,0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40.8.00.72020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-508,0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40.8.00.72020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330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-508,0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Национальная экономика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-22,1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Связь и информатика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-22,1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Непрограммные направления деятельности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40.0.00.00000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-22,1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40.1.00.00000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-22,1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40.1.00.02400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-22,1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40.1.00.02400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-22,1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40.1.00.02400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-22,1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Администрация города Пыть-Яха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+99 427,7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Общегосударственные вопросы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+14 014,2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-680,1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на 2016-2020 годы"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19.0.00.00000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-680,1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19.1.00.00000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-680,1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19.1.01.00000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-680,1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19.1.01.02040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-680,1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19.1.01.02040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-845,1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19.1.01.02040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-845,1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19.1.01.02040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+165,0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Исполнение судебных актов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19.1.01.02040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830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+165,0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-0,1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на 2016-2020 годы"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19.0.00.00000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-0,1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19.1.00.00000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-0,1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19.1.01.00000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-0,1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19.1.01.02040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-0,1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19.1.01.02040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-0,1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19.1.01.02040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-0,1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+14 694,4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Муниципальная программа "Развитие образования в муниципальном образовании городской округ город Пыть-Ях на 2016-2020 годы"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01.0.00.00000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-390,3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Подпрограмма "Ресурсное обеспечение системы образования и молодежной политики"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01.4.00.00000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-390,3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Основное мероприятие "Обеспечение комплексной безопасности и повышение энергоэффективности образовательных организаций и учреждений молодежной политики"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01.4.02.00000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-92,3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01.4.02.99990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-92,3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01.4.02.99990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-92,3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01.4.02.99990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-92,3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Основное мероприятие "Обеспечение деятельности обслуживающих организаций"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01.4.04.00000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-298,0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01.4.04.00590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-298,0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01.4.04.00590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-298,0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01.4.04.00590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-298,0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Муниципальная программа "Доступная среда в муниципальном образовании городской округ город Пыть-Ях на 2016-2020 годы"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03.0.00.00000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-40,0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Основное мероприятие "Выполнение работ по повышению уровня доступности для инвалидов и других маломобильных групп населения объектов и услуг социальной инфраструктуры города"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03.0.01.00000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-40,0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03.0.01.99990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-40,0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03.0.01.99990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-40,0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03.0.01.99990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-40,0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Муниципальная программа "Управление муниципальными финансами в муниципальном образовании городской округ город Пыть-Ях на 2016-2020 годы"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16.0.00.00000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+10 000,0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Подпрограмма "Организация бюджетного процесса в городском округе"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16.1.00.00000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+10 000,0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Основное мероприятие "Средства, иным образом зарезервированные в бюджете города в соответствии с действующим законодательством, с целью последующего их распределения при наступлении установленных условий"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16.1.05.00000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+10 000,0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16.1.05.99990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+10 000,0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16.1.05.99990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+10 000,0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Резервные средства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16.1.05.99990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870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+10 000,0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Муниципальная программа "Управление муниципальным имуществом муниципального образования городской округ город Пыть-Ях на 2016-2020 годы"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18.0.00.00000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+5 386,8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18.0.01.00000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-117,0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18.0.01.99990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-117,0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18.0.01.99990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-117,0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18.0.01.99990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-117,0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18.0.02.00000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-163,7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18.0.02.99990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-163,7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18.0.02.99990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-230,2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18.0.02.99990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-230,2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18.0.02.99990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+66,5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Уплата налогов, сборов и иных платежей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18.0.02.99990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850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+66,5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Основное мероприятие "Обеспечение деятельности органов местного самоуправления"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18.0.06.00000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+5 667,5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18.0.06.99990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+5 667,5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18.0.06.99990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+5 667,5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18.0.06.99990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+5 667,5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на 2016-2020 годы"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19.0.00.00000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-262,1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19.1.00.00000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-243,0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19.1.01.00000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-243,0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19.1.01.00590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-459,0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19.1.01.00590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-459,0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19.1.01.00590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-459,0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19.1.01.02400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216,0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19.1.01.02400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-1 875,0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19.1.01.02400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+1 875,0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19.1.01.02400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+216,0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Уплата налогов, сборов и иных платежей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19.1.01.02400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850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+216,0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Подпрограмма "Повышение профессионального уровня кадрового состава органов местного самоуправления, эффективности, престижа и открытости муниципальной службы"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19.2.00.00000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-19,1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Основное мероприятие "Повышение профессиональной компетентности муниципальных служащих и иных управленческих кадров города Пыть-Яха, обеспечение устойчивого развития кадрового потенциала и повышения эффективности деятельности органов местного самоуправления"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19.2.01.00000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-19,1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19.2.01.99990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-19,1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19.2.01.99990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-19,1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19.2.01.99990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-19,1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-626,4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-399,2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2016-2020 годы"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11.0.00.00000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-134,4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11.1.00.00000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-78,0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11.1.01.00000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-0,8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11.1.01.99990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-0,8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11.1.01.99990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-0,8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11.1.01.99990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-0,8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11.1.02.00000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-5,7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11.1.02.99990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-5,7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11.1.02.99990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-5,7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11.1.02.99990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-5,7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11.1.04.00000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-71,5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11.1.04.99990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-71,5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11.1.04.99990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-71,5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11.1.04.99990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-71,5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11.3.00.00000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-56,4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Основное мероприятие "Финансовое обеспечение осуществления МКУ "ЕДДС города Пыть-Яха" установленных видов деятельности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11.3.01.00000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-56,4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11.3.01.00590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-56,4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11.3.01.00590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-56,4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11.3.01.00590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-56,4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Муниципальная программа "Управление муниципальным имуществом муниципального образования городской округ город Пыть-Ях на 2016-2020 годы"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18.0.00.00000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-264,8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Основное мероприятие "Страхование муниципального имущества в целях смягчения последствий чрезвычайных ситуаций природного и техногенного характера"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18.0.03.00000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-264,8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18.0.03.99990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-264,8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18.0.03.99990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-264,8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18.0.03.99990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-264,8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-227,2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2016-2020 годах"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10.0.00.00000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-132,5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10.1.00.00000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-112,2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10.1.01.00000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-62,9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10.1.01.20050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-62,9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10.1.01.20050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-62,9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10.1.01.20050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-62,9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Основное мероприятие "Обеспечение функционирования и развития систем видеонаблюдения в сфере безопасности дорожного движения, информирования населения"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10.1.05.00000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-49,3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10.1.05.20060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-49,3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10.1.05.20060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-49,3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10.1.05.20060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-49,3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10.2.00.00000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-12,3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10.2.02.00000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-12,3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10.2.02.20040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-12,3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10.2.02.20040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-12,3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10.2.02.20040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-12,3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Подпрограмма "Профилактика экстремизма"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10.3.00.00000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-4,0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Основное мероприятие "Развитие межэтнической интеграции, профилактика ксенофобии и экстремизма, подготовка кадров в сфере формирования установок толерантного сознания и межкультурного воспитания и другие мероприятия"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10.3.01.00000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-4,0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10.3.01.99990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-4,0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10.3.01.99990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-4,0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10.3.01.99990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-4,0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Подпрограмма "Гармонизация межнациональных отношений, обеспечение гражданского единства"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10.5.00.00000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-4,0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Основное мероприятие "Проведение Международного дня толерантности"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10.5.01.00000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-4,0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10.5.01.99990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-4,0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10.5.01.99990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-4,0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10.5.01.99990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-4,0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2016-2020 годы"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11.0.00.00000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-94,7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11.1.00.00000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-15,4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Основное мероприятие "Обеспечение безопасности граждан на водных объектах"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11.1.03.00000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-15,4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11.1.03.99990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-15,4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11.1.03.99990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-15,4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11.1.03.99990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-15,4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11.2.00.00000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-79,3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11.2.01.00000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-79,3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Предоставление субсидий организациям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11.2.01.61100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+935,7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11.2.01.61100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+935,7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11.2.01.61100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810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+935,7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11.2.01.99990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-1 015,0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11.2.01.99990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-1 015,0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11.2.01.99990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-1 015,0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Национальная экономика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-964,2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Общеэкономические вопросы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-36,1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Муниципальная программа "Содействие занятости населения в муниципальном образовании городской округ город Пыть-Ях на 2016-2020 годы"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06.0.00.00000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-36,1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Подпрограмма "Улучшение условий и охраны труда в муниципальном образовании городской округ город Пыть - Ях"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06.2.00.00000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-36,1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Основное мероприятие "Организация обучения в области охраны труда руководителей и специалистов, из числа работников муниципальных учреждений"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06.2.02.00000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-27,3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06.2.02.99990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-27,3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06.2.02.99990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-3,3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06.2.02.99990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-3,3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06.2.02.99990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-24,0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06.2.02.99990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-12,2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06.2.02.99990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-11,8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Основное мероприятие "Организация и проведение смотров-конкурсов по охране труда"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06.2.04.00000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-5,0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06.2.04.99990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-5,0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06.2.04.99990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-5,0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06.2.04.99990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-5,0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Основное мероприятие "Пропаганда безопасных условий и охраны труда"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06.2.05.00000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-3,8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06.2.05.99990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-3,8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06.2.05.99990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-3,8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06.2.05.99990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-3,8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Сельское хозяйство и рыболовство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-48,0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Муниципальная программа "Развитие агропромышленного комплекса и рынков сельскохозяйственной продукции, сырья и продовольствия в муниципальном образовании городской округ город Пыть-Ях в 2016-2020 годах"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07.0.00.00000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-48,0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07.4.00.00000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-40,0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Основное мероприятие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07.4.01.00000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-40,0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 за счет средств бюджета города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07.4.01.G4200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-40,0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07.4.01.G4200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-40,0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07.4.01.G4200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-40,0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Подпрограмма "Общепрограммные мероприятия"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07.5.00.00000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-8,0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07.5.01.00000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-8,0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07.5.01.99990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-8,0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07.5.01.99990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-8,0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07.5.01.99990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-8,0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Транспорт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+50,5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Муниципальная программа "Развитие транспортной системы муниципального образования городской округ город Пыть-Ях на 2016-2020 годы"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15.0.00.00000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+50,5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Подпрограмма "Автомобильный транспорт"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15.1.00.00000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+50,5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Основное мероприятие "Приобретение типографской продукции"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15.1.03.00000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+50,5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15.1.03.99990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+50,5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15.1.03.99990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+50,5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15.1.03.99990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+50,5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Дорожное хозяйство (дорожные фонды)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-2 638,6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Муниципальная программа "Развитие транспортной системы муниципального образования городской округ город Пыть-Ях на 2016-2020 годы"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15.0.00.00000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-2 638,6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Подпрограмма "Дорожное хозяйство"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15.2.00.00000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-2 638,6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Предоставление субсидий организациям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15.2.01.61100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+4 000,0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15.2.01.61100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+4 000,0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15.2.01.61100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810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+4 000,0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15.2.01.99990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-4 000,0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15.2.01.99990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-4 000,0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15.2.01.99990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-4 000,0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Основное мероприятие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15.2.03.00000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-2 638,6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15.2.03.99990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-2 638,6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15.2.03.99990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-2 638,6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15.2.03.99990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-2 638,6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Связь и информатика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-1 146,4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Муниципальная программа "Информационное общество муниципального образования городской округ город Пыть-Ях на 2016-2020 годы"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14.0.00.00000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-1 039,4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Подпрограмма "Развитие и сопровождение инфраструктуры информационных систем, имеющих особо важное значение для социально-экономического развития"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14.2.00.00000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-1 039,4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Основное мероприятие "Обеспечение информационной безопасности корпоративной сети органа местного самоуправления"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14.2.02.00000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-1 039,4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Услуги в области информационных технологий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14.2.02.20070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-1 039,4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14.2.02.20070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-1 039,4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14.2.02.20070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-1 039,4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на 2016-2020 годы"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19.0.00.00000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-107,0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19.1.00.00000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-107,0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19.1.01.00000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-107,0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19.1.01.02400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-107,0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19.1.01.02400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-107,0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19.1.01.02400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-107,0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+2 854,4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06.2.01.84120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-87,5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-87,5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06.2.01.84120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-87,5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-87,5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06.2.01.84120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+87,5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+87,5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06.2.01.84120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+87,5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+87,5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2016-2020 годах"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08.0.00.00000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+362,4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08.1.00.00000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-500,0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Основное мероприятие "Разработка документов территориального планирования, внесение в них изменений"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08.1.01.00000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-500,0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08.1.01.99990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-500,0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08.1.01.99990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-500,0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08.1.01.99990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-500,0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Подпрограмма "Организационное обеспечение деятельности МКУ "Управление капитального строительства города Пыть-Яха"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08.4.00.00000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+862,4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08.4.01.00000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+862,4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08.4.01.00590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+862,4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08.4.01.00590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-231,6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08.4.01.00590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-231,6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08.4.01.00590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+1 094,0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Исполнение судебных актов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08.4.01.00590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830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+1 094,0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Муниципальная программа "Социально-экономическое развитие, инвестиции муниципального образования городской округ город Пыть-Ях на 2016-2020 годы"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13.0.00.00000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+2 564,5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Подпрограмма "Совершенствование муниципального управления"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13.2.00.00000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-114,6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Основное мероприятие "Предоставление государственных и муниципальных услуг в многофункциональных центрах"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13.2.01.00000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-114,6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13.2.01.00590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-114,6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13.2.01.00590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-114,6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13.2.01.00590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-114,6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Подпрограмма "Развитие малого и среднего предпринимательства"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13.4.00.00000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+2 679,1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Основное мероприятие "Содействие развитию субъектов малого и среднего предпринимательства"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13.4.01.00000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+536,7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Поддержка малого и среднего предпринимательства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13.4.01.82380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+536,7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13.4.01.82380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+536,7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13.4.01.82380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+536,7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Основное мероприятие "Финансовая поддержка субъектов малого и среднего предпринимательства, а также организаций инфраструктуры поддержки субъектов малого и среднего предпринимательства"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13.4.02.00000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+2 142,6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Поддержка малого и среднего предпринимательства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13.4.02.82380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+2 142,6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13.4.02.82380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+2 142,6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13.4.02.82380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810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+2 142,6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13.4.03.00000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-0,2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13.4.03.99990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-0,2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13.4.03.99990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-0,2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13.4.03.99990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-0,2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Муниципальная программа "Управление муниципальным имуществом муниципального образования городской округ город Пыть-Ях на 2016-2020 годы"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18.0.00.00000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-72,5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18.0.05.00000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-72,5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18.0.05.99990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-72,5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18.0.05.99990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-72,5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18.0.05.99990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-72,5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Жилищно-коммунальное хозяйство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-1 320,6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Жилищное хозяйство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+214,4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2016-2020 годах"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08.0.00.00000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+425,0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Подпрограмма "Содействие развитию жилищного строительства"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08.2.00.00000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+425,0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Основное мероприятие "Реализация полномочий в области строительства, градостроительной деятельности и жилищных отношений"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08.2.01.00000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+425,0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Обеспечение мероприятий по переселению граждан из аварийного жилищного фонда в рамках Адресной программы по переселению граждан из аварийного жилищного фонда за счет средств бюджета  автономного округа и бюджетов муниципальных образований автономного округа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08.2.01.09602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+4 645,8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08.2.01.09602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+4 645,8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Бюджетные инвестиции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08.2.01.09602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410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+4 645,8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Бюджетные инвестиции на приобретение объектов недвижимого имущества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08.2.01.41110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-3 304,4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08.2.01.41110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-3 304,4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Бюджетные инвестиции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08.2.01.41110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410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-3 304,4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08.2.01.99990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-916,4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08.2.01.99990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-916,4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08.2.01.99990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-916,4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Муниципальная программа "Управление муниципальным имуществом муниципального образования городской округ город Пыть-Ях на 2016-2020 годы"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18.0.00.00000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-210,6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Основное мероприятие "Оплата взносов по капитальному ремонту общего имущества многоквартирных домов (доля муниципального образования)"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18.0.04.00000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-210,6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18.0.04.99990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-210,6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18.0.04.99990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-210,6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18.0.04.99990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-210,6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Коммунальное хозяйство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-1 484,5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2016-2020 годы"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09.0.00.00000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-1 484,5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Подпрограмма "Поддержка частных инвестиций в жилищно-коммунальном комплексе"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09.3.00.00000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-1 350,0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Основное мероприятие "Поддержка мероприятий, предусматривающих финансирование инвестиционных проектов в сфере жилищно-коммунального хозяйства, реализуемых на основе концессионных соглашений"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09.3.02.00000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-1 350,0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Обеспечение мероприятий по модернизации систем коммунальной инфраструктуры за счет средств бюджета города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09.3.02.S9605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-1 350,0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09.3.02.S9605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-1 350,0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09.3.02.S9605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810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-1 350,0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Подпрограмма "Повышение энергоэффективности в отраслях экономики"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09.5.00.00000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-26,2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Основное мероприятие "Оснащение зданий, находящихся в муниципальной собственности приборами учета используемых энергетических ресурсов"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09.5.01.00000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-26,2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09.5.01.99990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-26,2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09.5.01.99990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-26,2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09.5.01.99990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-26,2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09.6.00.00000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-108,3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Основное мероприятие "Актуализация схем теплоснабжения, водоснабжения и водоотведения"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09.6.01.00000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-108,3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09.6.01.99990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-108,3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09.6.01.99990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-108,3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09.6.01.99990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-108,3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Благоустройство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-50,5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2016-2020 годы"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09.0.00.00000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+16 500,0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Подпрограмма "Содействие проведению капитального ремонта многоквартирных домов"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09.2.00.00000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+16 500,0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Основное мероприятие "Благоустройство городских территорий"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09.2.02.00000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+16 500,0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09.2.02.99990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+16 500,0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09.2.02.99990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+16 500,0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09.2.02.99990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+16 500,0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Ведомственная целевая программа "Благоустройство города Пыть-Яха на 2017-2019 годы"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20.0.00.00000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-16 550,5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Основное мероприятие "Содержание городских территорий в соответствии с установленными Правилами и нормами"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20.0.04.00000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-325,5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20.0.04.99990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-325,5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20.0.04.99990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-325,5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20.0.04.99990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-325,5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Основное мероприятие "Улучшение и совершенствование городских объектов, эстетического облика городской территории"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20.0.05.00000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-16 225,0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20.0.05.99990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-16 225,0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20.0.05.99990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-16 225,0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20.0.05.99990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-16 225,0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Охрана окружающей среды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-76,7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-76,7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Муниципальная программа "Обеспечение экологической безопасности муниципального образования городской округ город Пыть-Ях на 2016-2020 годы"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12.0.00.00000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-76,7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12.1.00.00000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-46,0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Основное мероприятие "Проведение мероприятий по охране городских территорий, водного и воздушного бассейнов, почвенного покрова города от загрязнения атмосферными выбросами, бытовыми и промышленными стоками и отходами"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12.1.01.00000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-23,5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12.1.01.99990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-23,5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12.1.01.99990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-23,5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12.1.01.99990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-23,5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Основное мероприятие "Организация и проведение мероприятий в рамках международной экологической акции "Спасти и сохранить"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12.1.03.00000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-17,5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12.1.03.99990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-17,5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12.1.03.99990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-17,5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12.1.03.99990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-17,5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12.1.04.00000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-5,0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12.1.04.99990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-5,0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12.1.04.99990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-5,0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12.1.04.99990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-5,0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Подпрограмма "Развитие системы обращения с отходами производства и потребления в муниципальном образовании городской округ город Пыть-Ях"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12.2.00.00000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-30,7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12.2.02.00000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-30,7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12.2.02.99990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-30,7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12.2.02.99990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-30,7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12.2.02.99990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-30,7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Образование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-2 317,6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Дошкольное образование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-759,3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Муниципальная программа "Развитие образования в муниципальном образовании городской округ город Пыть-Ях на 2016-2020 годы"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01.0.00.00000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-759,3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01.1.00.00000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-1 410,5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Основное мероприятие "Обеспечение реализации основных общеобразовательных программ в образовательных организациях, расположенных на территории муниципального образования городской округ город Пыть-Ях"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01.1.03.00000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-1 410,5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01.1.03.00590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-1 410,5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01.1.03.00590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-1 410,5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01.1.03.00590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-1 410,5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01.1.03.84300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-456 034,1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-456 034,1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01.1.03.84300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-456 034,1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-456 034,1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01.1.03.84300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-416 538,6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-416 538,6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01.1.03.84300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630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-39 495,5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-39 495,5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01.1.03.84301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+416 538,6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+416 538,6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01.1.03.84301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+416 538,6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+416 538,6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01.1.03.84301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+416 538,6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+416 538,6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программ дошкольного образования частным образовательным организациям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01.1.03.84302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+39 495,5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+39 495,5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01.1.03.84302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+39 495,5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+39 495,5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01.1.03.84302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630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+39 495,5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+39 495,5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Подпрограмма "Ресурсное обеспечение системы образования и молодежной политики"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01.4.00.00000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+651,2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Основное мероприятие "Обеспечение комплексной безопасности и повышение энергоэффективности образовательных организаций и учреждений молодежной политики"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01.4.02.00000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+651,2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01.4.02.99990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+651,2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01.4.02.99990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+651,2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01.4.02.99990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+651,2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Общее образование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+162,9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Муниципальная программа "Развитие образования в муниципальном образовании городской округ город Пыть-Ях на 2016-2020 годы"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01.0.00.00000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+162,9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01.1.00.00000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-582,4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01.1.01.00000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+123,4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01.1.01.99990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+123,4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01.1.01.99990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+123,4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01.1.01.99990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+123,4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Основное мероприятие "Обеспечение реализации основных общеобразовательных программ в образовательных организациях, расположенных на территории муниципального образования городской округ город Пыть-Ях"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01.1.03.00000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-705,8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01.1.03.00590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-705,8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01.1.03.00590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-705,8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01.1.03.00590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-705,8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01.1.03.84300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-532 453,1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-532 453,1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01.1.03.84300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-532 453,1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-532 453,1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01.1.03.84300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-532 453,1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-532 453,1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01.1.03.84303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+532 453,1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+532 453,1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01.1.03.84303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+532 453,1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+532 453,1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01.1.03.84303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+532 453,1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+532 453,1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Подпрограмма "Молодежь Югры и допризывная подготовка"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01.3.00.00000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-25,0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Основное мероприятие "Создание условий для развития гражданского-патриотических, военно-патриотических качеств молодежи"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01.3.02.00000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-25,0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01.3.02.99990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-25,0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01.3.02.99990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-25,0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01.3.02.99990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-25,0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Подпрограмма "Ресурсное обеспечение системы образования и молодежной политики"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01.4.00.00000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+770,3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Основное мероприятие "Развитие материально-технической базы муниципальных образовательных организаций, учреждений молодежной политики"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01.4.03.00000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+770,3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01.4.03.99990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+770,3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01.4.03.99990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+770,3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01.4.03.99990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+770,3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Дополнительное образование детей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-1 153,8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Муниципальная программа "Развитие образования в муниципальном образовании городской округ город Пыть-Ях на 2016-2020 годы"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01.0.00.00000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-867,5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01.1.00.00000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-466,1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01.1.01.00000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-52,8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01.1.01.99990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-52,8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01.1.01.99990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-52,8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01.1.01.99990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-52,8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Основное мероприятие "Развитие системы дополнительного образования детей"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01.1.02.00000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-413,3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01.1.02.00590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-413,3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01.1.02.00590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-413,3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01.1.02.00590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-413,3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Подпрограмма "Система оценки качества образования и информационная прозрачности системы образования"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01.2.00.00000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-5,0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Основное мероприятие "Развитие системы оценки качества образования, включающей оценку результатов деятельности по реализации федерального государственного стандарта и учет динамики достижений каждого обучающегося"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01.2.01.00000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-5,0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01.2.01.99990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-5,0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01.2.01.99990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-5,0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01.2.01.99990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-5,0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Подпрограмма "Ресурсное обеспечение системы образования и молодежной политики"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01.4.00.00000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-396,4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Основное мероприятие "Обеспечение комплексной безопасности и повышение энергоэффективности образовательных организаций и учреждений молодежной политики"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01.4.02.00000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-396,4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01.4.02.99990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-396,4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01.4.02.99990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-396,4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01.4.02.99990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-396,4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Муниципальная программа "Развитие культуры и туризма в муниципальном образовании городской округ город Пыть-Ях на 2016-2020 годы"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04.0.00.00000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-69,4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Подпрограмма "Укрепление единого культурного пространства"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04.2.00.00000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-2,6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04.2.02.00000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-2,6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04.2.02.99990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-2,6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04.2.02.99990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-2,6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04.2.02.99990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-2,6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Подпрограмма "Совершенствование системы управления в сфере культуры и архивного дела"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04.4.00.00000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-66,8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Основное мероприятие "Реализация единой государственной политики в сфере культуры"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04.4.01.00000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-66,8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04.4.01.00590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-66,8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04.4.01.00590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-66,8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04.4.01.00590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-66,8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2016-2020 годы"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05.0.00.00000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-216,9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Подпрограмма "Развитие детско-юношеского спорта"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05.2.00.00000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-216,9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Основное мероприятие " Создание условий для удовлетворения потребности населения муниципального образования в оказании услуг в сфере физической культуры и спорта (содержание учреждений), предоставление в пользование населению спортивных сооружений"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05.2.01.00000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-265,2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05.2.01.00590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-265,2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05.2.01.00590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-265,2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05.2.01.00590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-265,2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Основное мероприятие "Спортивные мероприятия направленные на развитие детско-юношеского спорта"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05.2.02.00000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-16,7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05.2.02.99990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-16,7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05.2.02.99990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-16,7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05.2.02.99990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-16,7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Основное мероприятие "Обеспечение учащихся спортивных школ спортивным оборудованием, экипировкой и инвентарем, проведению тренировочных сборов и участию в соревнованиях"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05.2.03.00000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+65,0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05.2.03.82110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+65,0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05.2.03.82110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+65,0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05.2.03.82110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+65,0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Молодежная политика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-567,2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Муниципальная программа "Развитие образования в муниципальном образовании городской округ город Пыть-Ях на 2016-2020 годы"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01.0.00.00000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-474,7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Подпрограмма "Молодежь Югры и допризывная подготовка"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01.3.00.00000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-474,7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Основное мероприятие "Содействие профориентации и карьерным устремлениям молодежи"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01.3.01.00000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-40,7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01.3.01.99990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-40,7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01.3.01.99990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-40,7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01.3.01.99990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-40,7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Основное мероприятие "Создание условий для развития гражданского-патриотических, военно-патриотических качеств молодежи"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01.3.02.00000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-2,0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01.3.02.99990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-2,0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01.3.02.99990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-2,0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01.3.02.99990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-2,0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Основное мероприятие "Социализация детей и молодых людей, оказавшихся в трудной жизненной ситуации"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01.3.03.00000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-74,7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01.3.03.00590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-74,7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01.3.03.00590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-74,7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01.3.03.00590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-74,7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01.3.04.00000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-357,3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01.3.04.00590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-357,3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01.3.04.00590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-357,3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01.3.04.00590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-357,3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Муниципальная программа "Социальная поддержка жителей муниципального образования городской округ город Пыть-Ях на 2016-2020 годы"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02.0.00.00000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-92,5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Подпрограмма "Дети Пыть-Яха"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02.1.00.00000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-92,5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Основное мероприятие "Организация отдыха и оздоровления детей"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02.1.01.00000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-92,5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Мероприятия по организации отдыха и оздоровления детей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02.1.01.20010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-92,5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02.1.01.20010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-92,5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02.1.01.20010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-92,5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Другие вопросы в области образования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-0,2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01.4.01.84050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+303,9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+303,9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01.4.01.84050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+303,9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+303,9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01.4.01.84050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-303,9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-303,9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01.4.01.84050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-303,9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-303,9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на 2016-2020 годы"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19.0.00.00000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-0,2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19.1.00.00000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-0,2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19.1.01.00000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-0,2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19.1.01.02040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-0,2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19.1.01.02040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-0,2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19.1.01.02040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-0,2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Культура, кинематография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+13 708,1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Культура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+13 708,2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Муниципальная программа "Доступная среда в муниципальном образовании городской округ город Пыть-Ях на 2016-2020 годы"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03.0.00.00000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-25,0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Основное мероприятие "Выполнение работ по повышению уровня доступности для инвалидов и других маломобильных групп населения объектов и услуг социальной инфраструктуры города"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03.0.01.00000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-25,0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03.0.01.99990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-25,0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03.0.01.99990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-25,0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03.0.01.99990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-25,0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Муниципальная программа "Развитие культуры и туризма в муниципальном образовании городской округ город Пыть-Ях на 2016-2020 годы"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04.0.00.00000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+13 733,2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Подпрограмма "Обеспечение прав граждан на доступ к культурным ценностям и информации"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04.1.00.00000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+14 158,5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Основное мероприятие "Развитие библиотечного дела"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04.1.01.00000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-54,3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04.1.01.82520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-48,8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04.1.01.82520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-48,8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04.1.01.82520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-48,8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04.1.01.99990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-54,3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04.1.01.99990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-54,3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04.1.01.99990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-54,3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Поддержка отрасли культуры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04.1.01.R5190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+48,8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04.1.01.R5190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+48,8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04.1.01.R5190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+48,8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04.1.01.S2520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-8,6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04.1.01.S2520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-8,6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04.1.01.S2520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-8,6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Поддержка отрасли культуры за счет средств бюджета города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04.1.01.S5190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+8,6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04.1.01.S5190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+8,6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04.1.01.S5190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+8,6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Основное мероприятие "Развитие музейного дела"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04.1.02.00000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-3,5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04.1.02.99990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-3,5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04.1.02.99990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-3,5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04.1.02.99990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-3,5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Основное мероприятие "Укрепление материально-технической базы муниципальных учреждений культуры"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04.1.04.00000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+14 216,3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04.1.04.42110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+14 340,4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04.1.04.42110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+14 340,4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Бюджетные инвестиции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04.1.04.42110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410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+14 340,4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center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A56E8C">
              <w:rPr>
                <w:rFonts w:ascii="Times New Roman" w:hAnsi="Times New Roman" w:cs="Times New Roman"/>
                <w:i/>
                <w:iCs/>
              </w:rPr>
              <w:t>в том числе: Реконструкция ГДК "Россия"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A56E8C">
              <w:rPr>
                <w:rFonts w:ascii="Times New Roman" w:hAnsi="Times New Roman" w:cs="Times New Roman"/>
                <w:i/>
                <w:iCs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A56E8C">
              <w:rPr>
                <w:rFonts w:ascii="Times New Roman" w:hAnsi="Times New Roman" w:cs="Times New Roman"/>
                <w:i/>
                <w:iCs/>
              </w:rPr>
              <w:t>08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A56E8C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A56E8C">
              <w:rPr>
                <w:rFonts w:ascii="Times New Roman" w:hAnsi="Times New Roman" w:cs="Times New Roman"/>
                <w:i/>
                <w:iCs/>
              </w:rPr>
              <w:t>04.1.04.42110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A56E8C">
              <w:rPr>
                <w:rFonts w:ascii="Times New Roman" w:hAnsi="Times New Roman" w:cs="Times New Roman"/>
                <w:i/>
                <w:iCs/>
              </w:rPr>
              <w:t>410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A56E8C">
              <w:rPr>
                <w:rFonts w:ascii="Times New Roman" w:hAnsi="Times New Roman" w:cs="Times New Roman"/>
                <w:i/>
                <w:iCs/>
              </w:rPr>
              <w:t xml:space="preserve">+14 340,4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A56E8C">
              <w:rPr>
                <w:rFonts w:ascii="Times New Roman" w:hAnsi="Times New Roman" w:cs="Times New Roman"/>
                <w:i/>
                <w:iCs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04.1.04.99990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-124,1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04.1.04.99990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-24,1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04.1.04.99990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-24,1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04.1.04.99990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-100,0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04.1.04.99990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-100,0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Подпрограмма "Укрепление единого культурного пространства"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04.2.00.00000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-14,0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Основное мероприятие "Сохранение и развитие народных художественных промыслов и ремесел"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04.2.01.00000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-14,0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04.2.01.99990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-14,0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04.2.01.99990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-14,0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04.2.01.99990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-14,0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Подпрограмма "Совершенствование системы управления в сфере культуры и архивного дела"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04.4.00.00000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-411,3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Основное мероприятие "Реализация единой государственной политики в сфере культуры"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04.4.01.00000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-411,3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04.4.01.00590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-411,3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04.4.01.00590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-411,3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04.4.01.00590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-411,3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-0,1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на 2016-2020 годы"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19.0.00.00000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-0,1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19.1.00.00000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-0,1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19.1.01.00000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-0,1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19.1.01.02040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-0,1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19.1.01.02040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-0,1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19.1.01.02040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-0,1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Муниципальная программа "Обеспечение экологической безопасности муниципального образования городской округ город Пыть-Ях на 2016-2020 годы"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12.0.00.00000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+3 277,8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+3 277,8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12.3.00.00000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+3 277,8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+3 277,8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12.3.01.00000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+3 277,8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+3 277,8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12.3.01.84280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+3 277,8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+3 277,8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12.3.01.84280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+34,0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+34,0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12.3.01.84280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+34,0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+34,0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12.3.01.84280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+3 243,8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+3 243,8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12.3.01.84280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+3 243,8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+3 243,8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Ведомственная целевая программа "Благоустройство города Пыть-Яха на 2017-2019 годы"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20.0.00.00000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-3 277,8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-3 277,8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Основное мероприятие "Профилактика инфекционных и паразитарных заболеваний, включая иммунопрофилактику"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20.0.07.00000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-3 277,8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-3 277,8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Организация осуществления мероприятий по проведению дезинсекции и дератизации в Ханты-Мансийском автономном округе  - Югре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20.0.07.84280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-3 277,8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-3 277,8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20.0.07.84280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-3 277,8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-3 277,8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20.0.07.84280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-3 277,8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-3 277,8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Социальная политика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+248,1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Социальное обеспечение населения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+250,6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2016-2020 годах"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08.0.00.00000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+250,6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08.3.00.00000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+250,6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Основное мероприятие "Улучшение жилищных условий молодых семей в соответствии с федеральной целевой программой "Жилище"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08.3.02.00000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+250,6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Мероприятия подпрограммы "Обеспечение жильем молодых семей" федеральной целевой программы "Жилище" на 2015–2020 годы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08.3.02.R0200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+250,6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08.3.02.R0200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+250,6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08.3.02.R0200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+250,6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-2,5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Муниципальная программа "Развитие гражданского общества муниципального образования городской округ город Пыть-Ях на 2016-2020 годы"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17.0.00.00000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-2,5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17.0.02.00000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-2,5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17.0.02.99990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-2,5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17.0.02.99990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-2,5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17.0.02.99990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-2,5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Физическая культура и спорт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+73 373,9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Массовый спорт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+73 373,9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2016-2020 годы"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05.0.00.00000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+73 373,9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Подпрограмма "Развитие массовой физической культуры и спорта"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05.1.00.00000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+73 373,9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Основное мероприятие " Мероприятия по развитию массовой физической культуры и спорта"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05.1.01.00000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-39,0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05.1.01.99990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-39,0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05.1.01.99990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-39,0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05.1.01.99990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-39,0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Основное мероприятие " Создание условий для удовлетворения потребности населения муниципального образования в оказании услуг в сфере физической культуры и спорта (содержание учреждений), предоставление в пользование населению спортивных сооружений"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05.1.02.00000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-81,5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05.1.02.00590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-81,5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05.1.02.00590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-81,5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05.1.02.00590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-81,5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Основное мероприятие "Развитие материально-технической базы учреждений спорта"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05.1.03.00000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+73 494,4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05.1.03.42110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+73 494,4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05.1.03.42110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+73 494,4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Бюджетные инвестиции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05.1.03.42110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410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+73 494,4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center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A56E8C">
              <w:rPr>
                <w:rFonts w:ascii="Times New Roman" w:hAnsi="Times New Roman" w:cs="Times New Roman"/>
                <w:i/>
                <w:iCs/>
              </w:rPr>
              <w:t xml:space="preserve">в том числе: 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center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A56E8C">
              <w:rPr>
                <w:rFonts w:ascii="Times New Roman" w:hAnsi="Times New Roman" w:cs="Times New Roman"/>
                <w:i/>
                <w:iCs/>
              </w:rPr>
              <w:t>Физкультурно-спортивный комплекс с ледовой ареной в 1 мкрн. г. Пыть-Ях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A56E8C">
              <w:rPr>
                <w:rFonts w:ascii="Times New Roman" w:hAnsi="Times New Roman" w:cs="Times New Roman"/>
                <w:i/>
                <w:iCs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A56E8C">
              <w:rPr>
                <w:rFonts w:ascii="Times New Roman" w:hAnsi="Times New Roman" w:cs="Times New Roman"/>
                <w:i/>
                <w:iCs/>
              </w:rPr>
              <w:t>11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A56E8C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A56E8C">
              <w:rPr>
                <w:rFonts w:ascii="Times New Roman" w:hAnsi="Times New Roman" w:cs="Times New Roman"/>
                <w:i/>
                <w:iCs/>
              </w:rPr>
              <w:t>05.1.03.42110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A56E8C">
              <w:rPr>
                <w:rFonts w:ascii="Times New Roman" w:hAnsi="Times New Roman" w:cs="Times New Roman"/>
                <w:i/>
                <w:iCs/>
              </w:rPr>
              <w:t>410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A56E8C">
              <w:rPr>
                <w:rFonts w:ascii="Times New Roman" w:hAnsi="Times New Roman" w:cs="Times New Roman"/>
                <w:i/>
                <w:iCs/>
              </w:rPr>
              <w:t>+63 767,80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A56E8C">
              <w:rPr>
                <w:rFonts w:ascii="Times New Roman" w:hAnsi="Times New Roman" w:cs="Times New Roman"/>
                <w:i/>
                <w:iCs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center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A56E8C">
              <w:rPr>
                <w:rFonts w:ascii="Times New Roman" w:hAnsi="Times New Roman" w:cs="Times New Roman"/>
                <w:i/>
                <w:iCs/>
              </w:rPr>
              <w:t>Хоккейный корт с пунктом проката в мкр.№ 6 "Пионерный"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A56E8C">
              <w:rPr>
                <w:rFonts w:ascii="Times New Roman" w:hAnsi="Times New Roman" w:cs="Times New Roman"/>
                <w:i/>
                <w:iCs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A56E8C">
              <w:rPr>
                <w:rFonts w:ascii="Times New Roman" w:hAnsi="Times New Roman" w:cs="Times New Roman"/>
                <w:i/>
                <w:iCs/>
              </w:rPr>
              <w:t>11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A56E8C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A56E8C">
              <w:rPr>
                <w:rFonts w:ascii="Times New Roman" w:hAnsi="Times New Roman" w:cs="Times New Roman"/>
                <w:i/>
                <w:iCs/>
              </w:rPr>
              <w:t>05.1.03.42110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A56E8C">
              <w:rPr>
                <w:rFonts w:ascii="Times New Roman" w:hAnsi="Times New Roman" w:cs="Times New Roman"/>
                <w:i/>
                <w:iCs/>
              </w:rPr>
              <w:t>410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A56E8C">
              <w:rPr>
                <w:rFonts w:ascii="Times New Roman" w:hAnsi="Times New Roman" w:cs="Times New Roman"/>
                <w:i/>
                <w:iCs/>
              </w:rPr>
              <w:t>+9 726,60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A56E8C">
              <w:rPr>
                <w:rFonts w:ascii="Times New Roman" w:hAnsi="Times New Roman" w:cs="Times New Roman"/>
                <w:i/>
                <w:iCs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-0,1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на 2016-2020 годы"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19.0.00.00000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-0,1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19.1.00.00000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-0,1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19.1.01.00000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-0,1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19.1.01.02040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-0,1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19.1.01.02040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-0,1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19.1.01.02040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-0,1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Средства массовой информации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-111,0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Телевидение и радиовещание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-74,3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Муниципальная программа "Развитие гражданского общества муниципального образования городской округ город Пыть-Ях на 2016-2020 годы"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17.0.00.00000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-74,3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17.0.03.00000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-74,3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17.0.03.00590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-74,3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17.0.03.00590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-74,3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17.0.03.00590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-74,3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Периодическая печать и издательства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-36,7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Муниципальная программа "Развитие гражданского общества муниципального образования городской округ город Пыть-Ях на 2016-2020 годы"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17.0.00.00000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-36,7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17.0.04.00000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-36,7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17.0.04.00590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-36,7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17.0.04.00590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-36,7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17.0.04.00590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-36,7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Обслуживание государственного и муниципального долга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+3 500,0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+3 500,0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Муниципальная программа "Управление муниципальными финансами в муниципальном образовании городской округ город Пыть-Ях на 2016-2020 годы"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16.0.00.00000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+3 500,0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Подпрограмма "Управление муниципальным долгом в городском округе"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16.2.00.00000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+3 500,0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16.2.01.00000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+3 500,0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Процентные платежи по муниципальному долгу городского округа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16.2.01.20720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+3 500,0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16.2.01.20720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+3 500,0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Обслуживание муниципального долга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16.2.01.20720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730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+3 500,0 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 xml:space="preserve">0,0 </w:t>
            </w:r>
          </w:p>
        </w:tc>
      </w:tr>
      <w:tr w:rsidR="00A56E8C" w:rsidRPr="00A56E8C" w:rsidTr="00724A39">
        <w:trPr>
          <w:cantSplit/>
          <w:trHeight w:val="20"/>
        </w:trPr>
        <w:tc>
          <w:tcPr>
            <w:tcW w:w="2835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6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6E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5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6E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88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6E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531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6E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64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+98 061,5</w:t>
            </w:r>
          </w:p>
        </w:tc>
        <w:tc>
          <w:tcPr>
            <w:tcW w:w="1417" w:type="dxa"/>
            <w:noWrap/>
            <w:vAlign w:val="bottom"/>
          </w:tcPr>
          <w:p w:rsidR="00A56E8C" w:rsidRPr="00A56E8C" w:rsidRDefault="00A56E8C" w:rsidP="00A56E8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56E8C">
              <w:rPr>
                <w:rFonts w:ascii="Times New Roman" w:hAnsi="Times New Roman" w:cs="Times New Roman"/>
              </w:rPr>
              <w:t>0,0</w:t>
            </w:r>
          </w:p>
        </w:tc>
      </w:tr>
    </w:tbl>
    <w:p w:rsidR="00A56E8C" w:rsidRPr="00A56E8C" w:rsidRDefault="00A56E8C" w:rsidP="00A56E8C">
      <w:pPr>
        <w:spacing w:after="0" w:line="240" w:lineRule="auto"/>
        <w:rPr>
          <w:rFonts w:ascii="Times New Roman" w:hAnsi="Times New Roman" w:cs="Times New Roman"/>
        </w:rPr>
      </w:pPr>
    </w:p>
    <w:p w:rsidR="00A56E8C" w:rsidRPr="00A56E8C" w:rsidRDefault="00A56E8C" w:rsidP="00A56E8C">
      <w:pPr>
        <w:spacing w:after="0" w:line="240" w:lineRule="auto"/>
        <w:rPr>
          <w:rFonts w:ascii="Times New Roman" w:hAnsi="Times New Roman" w:cs="Times New Roman"/>
        </w:rPr>
      </w:pPr>
    </w:p>
    <w:p w:rsidR="00A56E8C" w:rsidRPr="00A56E8C" w:rsidRDefault="00A56E8C" w:rsidP="00A56E8C">
      <w:pPr>
        <w:spacing w:after="0" w:line="240" w:lineRule="auto"/>
        <w:rPr>
          <w:rFonts w:ascii="Times New Roman" w:hAnsi="Times New Roman" w:cs="Times New Roman"/>
        </w:rPr>
      </w:pPr>
    </w:p>
    <w:sectPr w:rsidR="00A56E8C" w:rsidRPr="00A56E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A06404C"/>
    <w:multiLevelType w:val="hybridMultilevel"/>
    <w:tmpl w:val="AD16C70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" w15:restartNumberingAfterBreak="0">
    <w:nsid w:val="0B1965D9"/>
    <w:multiLevelType w:val="multilevel"/>
    <w:tmpl w:val="037ACE6E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none"/>
      <w:lvlText w:val="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%3."/>
      <w:lvlJc w:val="left"/>
      <w:pPr>
        <w:tabs>
          <w:tab w:val="num" w:pos="720"/>
        </w:tabs>
        <w:ind w:left="504" w:hanging="504"/>
      </w:pPr>
      <w:rPr>
        <w:rFonts w:cs="Times New Roman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0BA43D45"/>
    <w:multiLevelType w:val="hybridMultilevel"/>
    <w:tmpl w:val="EC8A28A8"/>
    <w:lvl w:ilvl="0" w:tplc="D9B6B04A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4" w15:restartNumberingAfterBreak="0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0357A6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7" w15:restartNumberingAfterBreak="0">
    <w:nsid w:val="1415226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8" w15:restartNumberingAfterBreak="0">
    <w:nsid w:val="15A6262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9" w15:restartNumberingAfterBreak="0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 w15:restartNumberingAfterBreak="0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20FE57E5"/>
    <w:multiLevelType w:val="hybridMultilevel"/>
    <w:tmpl w:val="68C6D66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12" w15:restartNumberingAfterBreak="0">
    <w:nsid w:val="2272157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3" w15:restartNumberingAfterBreak="0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27227558"/>
    <w:multiLevelType w:val="multilevel"/>
    <w:tmpl w:val="037ACE6E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none"/>
      <w:lvlText w:val="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%3."/>
      <w:lvlJc w:val="left"/>
      <w:pPr>
        <w:tabs>
          <w:tab w:val="num" w:pos="720"/>
        </w:tabs>
        <w:ind w:left="504" w:hanging="504"/>
      </w:pPr>
      <w:rPr>
        <w:rFonts w:cs="Times New Roman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28A44AF6"/>
    <w:multiLevelType w:val="hybridMultilevel"/>
    <w:tmpl w:val="2BA0FFE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16" w15:restartNumberingAfterBreak="0">
    <w:nsid w:val="299271A6"/>
    <w:multiLevelType w:val="hybridMultilevel"/>
    <w:tmpl w:val="7F80DE02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17" w15:restartNumberingAfterBreak="0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306975A5"/>
    <w:multiLevelType w:val="hybridMultilevel"/>
    <w:tmpl w:val="2C52A55A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19" w15:restartNumberingAfterBreak="0">
    <w:nsid w:val="307003C4"/>
    <w:multiLevelType w:val="multilevel"/>
    <w:tmpl w:val="E3B2BF0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680"/>
        </w:tabs>
        <w:ind w:firstLine="680"/>
      </w:pPr>
      <w:rPr>
        <w:rFonts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0" w15:restartNumberingAfterBreak="0">
    <w:nsid w:val="3277456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1" w15:restartNumberingAfterBreak="0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2" w15:restartNumberingAfterBreak="0">
    <w:nsid w:val="3B6D71AF"/>
    <w:multiLevelType w:val="hybridMultilevel"/>
    <w:tmpl w:val="53B4B20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23" w15:restartNumberingAfterBreak="0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  <w:rPr>
        <w:rFonts w:cs="Times New Roman"/>
      </w:rPr>
    </w:lvl>
  </w:abstractNum>
  <w:abstractNum w:abstractNumId="24" w15:restartNumberingAfterBreak="0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4A804CCE"/>
    <w:multiLevelType w:val="multilevel"/>
    <w:tmpl w:val="B950DB38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8"/>
      <w:numFmt w:val="decimal"/>
      <w:isLgl/>
      <w:lvlText w:val="%1.%2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77"/>
        </w:tabs>
        <w:ind w:left="147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77"/>
        </w:tabs>
        <w:ind w:left="147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37"/>
        </w:tabs>
        <w:ind w:left="183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97"/>
        </w:tabs>
        <w:ind w:left="219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97"/>
        </w:tabs>
        <w:ind w:left="219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57"/>
        </w:tabs>
        <w:ind w:left="2557" w:hanging="2160"/>
      </w:pPr>
      <w:rPr>
        <w:rFonts w:cs="Times New Roman" w:hint="default"/>
      </w:rPr>
    </w:lvl>
  </w:abstractNum>
  <w:abstractNum w:abstractNumId="26" w15:restartNumberingAfterBreak="0">
    <w:nsid w:val="4C397EE3"/>
    <w:multiLevelType w:val="hybridMultilevel"/>
    <w:tmpl w:val="268E94D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27" w15:restartNumberingAfterBreak="0">
    <w:nsid w:val="4D7A107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8" w15:restartNumberingAfterBreak="0">
    <w:nsid w:val="4D88327C"/>
    <w:multiLevelType w:val="hybridMultilevel"/>
    <w:tmpl w:val="DA92D148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29" w15:restartNumberingAfterBreak="0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  <w:rPr>
        <w:rFonts w:cs="Times New Roman"/>
      </w:rPr>
    </w:lvl>
  </w:abstractNum>
  <w:abstractNum w:abstractNumId="31" w15:restartNumberingAfterBreak="0">
    <w:nsid w:val="5A094568"/>
    <w:multiLevelType w:val="hybridMultilevel"/>
    <w:tmpl w:val="14E2A93E"/>
    <w:lvl w:ilvl="0" w:tplc="E624AC80">
      <w:start w:val="1"/>
      <w:numFmt w:val="decimal"/>
      <w:lvlText w:val="%1)"/>
      <w:lvlJc w:val="left"/>
      <w:pPr>
        <w:tabs>
          <w:tab w:val="num" w:pos="768"/>
        </w:tabs>
        <w:ind w:left="768" w:hanging="40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5DCE71F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5" w15:restartNumberingAfterBreak="0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7B6641A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num w:numId="1">
    <w:abstractNumId w:val="9"/>
  </w:num>
  <w:num w:numId="2">
    <w:abstractNumId w:val="17"/>
  </w:num>
  <w:num w:numId="3">
    <w:abstractNumId w:val="4"/>
  </w:num>
  <w:num w:numId="4">
    <w:abstractNumId w:val="23"/>
  </w:num>
  <w:num w:numId="5">
    <w:abstractNumId w:val="30"/>
  </w:num>
  <w:num w:numId="6">
    <w:abstractNumId w:val="21"/>
  </w:num>
  <w:num w:numId="7">
    <w:abstractNumId w:val="25"/>
  </w:num>
  <w:num w:numId="8">
    <w:abstractNumId w:val="13"/>
  </w:num>
  <w:num w:numId="9">
    <w:abstractNumId w:val="36"/>
  </w:num>
  <w:num w:numId="10">
    <w:abstractNumId w:val="24"/>
  </w:num>
  <w:num w:numId="11">
    <w:abstractNumId w:val="0"/>
  </w:num>
  <w:num w:numId="12">
    <w:abstractNumId w:val="33"/>
  </w:num>
  <w:num w:numId="13">
    <w:abstractNumId w:val="10"/>
  </w:num>
  <w:num w:numId="14">
    <w:abstractNumId w:val="32"/>
  </w:num>
  <w:num w:numId="15">
    <w:abstractNumId w:val="29"/>
  </w:num>
  <w:num w:numId="16">
    <w:abstractNumId w:val="5"/>
  </w:num>
  <w:num w:numId="17">
    <w:abstractNumId w:val="35"/>
  </w:num>
  <w:num w:numId="18">
    <w:abstractNumId w:val="31"/>
  </w:num>
  <w:num w:numId="19">
    <w:abstractNumId w:val="14"/>
  </w:num>
  <w:num w:numId="20">
    <w:abstractNumId w:val="34"/>
  </w:num>
  <w:num w:numId="21">
    <w:abstractNumId w:val="15"/>
  </w:num>
  <w:num w:numId="22">
    <w:abstractNumId w:val="1"/>
  </w:num>
  <w:num w:numId="23">
    <w:abstractNumId w:val="16"/>
  </w:num>
  <w:num w:numId="24">
    <w:abstractNumId w:val="26"/>
  </w:num>
  <w:num w:numId="25">
    <w:abstractNumId w:val="22"/>
  </w:num>
  <w:num w:numId="26">
    <w:abstractNumId w:val="11"/>
  </w:num>
  <w:num w:numId="27">
    <w:abstractNumId w:val="28"/>
  </w:num>
  <w:num w:numId="28">
    <w:abstractNumId w:val="18"/>
  </w:num>
  <w:num w:numId="29">
    <w:abstractNumId w:val="3"/>
  </w:num>
  <w:num w:numId="30">
    <w:abstractNumId w:val="19"/>
  </w:num>
  <w:num w:numId="31">
    <w:abstractNumId w:val="7"/>
  </w:num>
  <w:num w:numId="32">
    <w:abstractNumId w:val="27"/>
  </w:num>
  <w:num w:numId="33">
    <w:abstractNumId w:val="12"/>
  </w:num>
  <w:num w:numId="34">
    <w:abstractNumId w:val="37"/>
  </w:num>
  <w:num w:numId="35">
    <w:abstractNumId w:val="6"/>
  </w:num>
  <w:num w:numId="36">
    <w:abstractNumId w:val="8"/>
  </w:num>
  <w:num w:numId="37">
    <w:abstractNumId w:val="2"/>
  </w:num>
  <w:num w:numId="3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8E7"/>
    <w:rsid w:val="001D5CF0"/>
    <w:rsid w:val="002B68CB"/>
    <w:rsid w:val="00724A39"/>
    <w:rsid w:val="00A56E8C"/>
    <w:rsid w:val="00B54D82"/>
    <w:rsid w:val="00D52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6BE3B3-C8F9-47A8-AC92-43454C083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56E8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A56E8C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3">
    <w:name w:val="heading 3"/>
    <w:basedOn w:val="a"/>
    <w:next w:val="a"/>
    <w:link w:val="30"/>
    <w:uiPriority w:val="99"/>
    <w:qFormat/>
    <w:rsid w:val="00A56E8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4">
    <w:name w:val="heading 4"/>
    <w:basedOn w:val="a"/>
    <w:next w:val="a"/>
    <w:link w:val="40"/>
    <w:uiPriority w:val="99"/>
    <w:qFormat/>
    <w:rsid w:val="00A56E8C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A56E8C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6">
    <w:name w:val="heading 6"/>
    <w:basedOn w:val="a"/>
    <w:next w:val="a"/>
    <w:link w:val="60"/>
    <w:uiPriority w:val="99"/>
    <w:qFormat/>
    <w:rsid w:val="00A56E8C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56E8C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A56E8C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30">
    <w:name w:val="Заголовок 3 Знак"/>
    <w:basedOn w:val="a0"/>
    <w:link w:val="3"/>
    <w:uiPriority w:val="99"/>
    <w:rsid w:val="00A56E8C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40">
    <w:name w:val="Заголовок 4 Знак"/>
    <w:basedOn w:val="a0"/>
    <w:link w:val="4"/>
    <w:uiPriority w:val="99"/>
    <w:rsid w:val="00A56E8C"/>
    <w:rPr>
      <w:rFonts w:ascii="Times New Roman" w:eastAsia="Times New Roman" w:hAnsi="Times New Roman" w:cs="Times New Roman"/>
      <w:b/>
      <w:szCs w:val="20"/>
    </w:rPr>
  </w:style>
  <w:style w:type="character" w:customStyle="1" w:styleId="50">
    <w:name w:val="Заголовок 5 Знак"/>
    <w:basedOn w:val="a0"/>
    <w:link w:val="5"/>
    <w:uiPriority w:val="99"/>
    <w:rsid w:val="00A56E8C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60">
    <w:name w:val="Заголовок 6 Знак"/>
    <w:basedOn w:val="a0"/>
    <w:link w:val="6"/>
    <w:uiPriority w:val="99"/>
    <w:rsid w:val="00A56E8C"/>
    <w:rPr>
      <w:rFonts w:ascii="Times New Roman" w:eastAsia="Times New Roman" w:hAnsi="Times New Roman" w:cs="Times New Roman"/>
      <w:b/>
      <w:sz w:val="26"/>
      <w:szCs w:val="20"/>
    </w:rPr>
  </w:style>
  <w:style w:type="character" w:styleId="a3">
    <w:name w:val="Hyperlink"/>
    <w:basedOn w:val="a0"/>
    <w:uiPriority w:val="99"/>
    <w:unhideWhenUsed/>
    <w:rsid w:val="00A56E8C"/>
    <w:rPr>
      <w:color w:val="0563C1"/>
      <w:u w:val="single"/>
    </w:rPr>
  </w:style>
  <w:style w:type="character" w:styleId="a4">
    <w:name w:val="FollowedHyperlink"/>
    <w:basedOn w:val="a0"/>
    <w:uiPriority w:val="99"/>
    <w:unhideWhenUsed/>
    <w:rsid w:val="00A56E8C"/>
    <w:rPr>
      <w:color w:val="954F72"/>
      <w:u w:val="single"/>
    </w:rPr>
  </w:style>
  <w:style w:type="paragraph" w:customStyle="1" w:styleId="xl65">
    <w:name w:val="xl65"/>
    <w:basedOn w:val="a"/>
    <w:uiPriority w:val="99"/>
    <w:rsid w:val="00A56E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uiPriority w:val="99"/>
    <w:rsid w:val="00A56E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uiPriority w:val="99"/>
    <w:rsid w:val="00A56E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uiPriority w:val="99"/>
    <w:rsid w:val="00A56E8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uiPriority w:val="99"/>
    <w:rsid w:val="00A56E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uiPriority w:val="99"/>
    <w:rsid w:val="00A56E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uiPriority w:val="99"/>
    <w:rsid w:val="00A56E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uiPriority w:val="99"/>
    <w:rsid w:val="00A56E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uiPriority w:val="99"/>
    <w:rsid w:val="00A56E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uiPriority w:val="99"/>
    <w:rsid w:val="00A56E8C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uiPriority w:val="99"/>
    <w:rsid w:val="00A56E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uiPriority w:val="99"/>
    <w:rsid w:val="00A56E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uiPriority w:val="99"/>
    <w:rsid w:val="00A56E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uiPriority w:val="99"/>
    <w:rsid w:val="00A56E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uiPriority w:val="99"/>
    <w:rsid w:val="00A56E8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uiPriority w:val="99"/>
    <w:rsid w:val="00A56E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81">
    <w:name w:val="xl81"/>
    <w:basedOn w:val="a"/>
    <w:uiPriority w:val="99"/>
    <w:rsid w:val="00A56E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82">
    <w:name w:val="xl82"/>
    <w:basedOn w:val="a"/>
    <w:uiPriority w:val="99"/>
    <w:rsid w:val="00A56E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83">
    <w:name w:val="xl83"/>
    <w:basedOn w:val="a"/>
    <w:uiPriority w:val="99"/>
    <w:rsid w:val="00A56E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84">
    <w:name w:val="xl84"/>
    <w:basedOn w:val="a"/>
    <w:uiPriority w:val="99"/>
    <w:rsid w:val="00A56E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85">
    <w:name w:val="xl85"/>
    <w:basedOn w:val="a"/>
    <w:rsid w:val="00A56E8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86">
    <w:name w:val="xl86"/>
    <w:basedOn w:val="a"/>
    <w:rsid w:val="00A56E8C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56E8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88">
    <w:name w:val="xl88"/>
    <w:basedOn w:val="a"/>
    <w:rsid w:val="00A56E8C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xl89">
    <w:name w:val="xl89"/>
    <w:basedOn w:val="a"/>
    <w:rsid w:val="00A56E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90">
    <w:name w:val="xl90"/>
    <w:basedOn w:val="a"/>
    <w:rsid w:val="00A56E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91">
    <w:name w:val="xl91"/>
    <w:basedOn w:val="a"/>
    <w:rsid w:val="00A56E8C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</w:rPr>
  </w:style>
  <w:style w:type="paragraph" w:customStyle="1" w:styleId="xl92">
    <w:name w:val="xl92"/>
    <w:basedOn w:val="a"/>
    <w:rsid w:val="00A56E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93">
    <w:name w:val="xl93"/>
    <w:basedOn w:val="a"/>
    <w:rsid w:val="00A56E8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A56E8C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A56E8C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rsid w:val="00A56E8C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A56E8C"/>
    <w:rPr>
      <w:rFonts w:ascii="Times New Roman" w:eastAsia="Times New Roman" w:hAnsi="Times New Roman" w:cs="Times New Roman"/>
      <w:sz w:val="20"/>
      <w:szCs w:val="20"/>
    </w:rPr>
  </w:style>
  <w:style w:type="paragraph" w:customStyle="1" w:styleId="ConsNonformat">
    <w:name w:val="ConsNonformat"/>
    <w:uiPriority w:val="99"/>
    <w:rsid w:val="00A56E8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A56E8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Абзац"/>
    <w:uiPriority w:val="99"/>
    <w:rsid w:val="00A56E8C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</w:rPr>
  </w:style>
  <w:style w:type="paragraph" w:styleId="a6">
    <w:name w:val="header"/>
    <w:basedOn w:val="a"/>
    <w:link w:val="a7"/>
    <w:uiPriority w:val="99"/>
    <w:rsid w:val="00A56E8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Верхний колонтитул Знак"/>
    <w:basedOn w:val="a0"/>
    <w:link w:val="a6"/>
    <w:uiPriority w:val="99"/>
    <w:rsid w:val="00A56E8C"/>
    <w:rPr>
      <w:rFonts w:ascii="Times New Roman" w:eastAsia="Times New Roman" w:hAnsi="Times New Roman" w:cs="Times New Roman"/>
      <w:sz w:val="20"/>
      <w:szCs w:val="20"/>
    </w:rPr>
  </w:style>
  <w:style w:type="character" w:styleId="a8">
    <w:name w:val="page number"/>
    <w:basedOn w:val="a0"/>
    <w:uiPriority w:val="99"/>
    <w:rsid w:val="00A56E8C"/>
    <w:rPr>
      <w:rFonts w:cs="Times New Roman"/>
    </w:rPr>
  </w:style>
  <w:style w:type="paragraph" w:styleId="a9">
    <w:name w:val="footer"/>
    <w:basedOn w:val="a"/>
    <w:link w:val="aa"/>
    <w:uiPriority w:val="99"/>
    <w:rsid w:val="00A56E8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rsid w:val="00A56E8C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uiPriority w:val="99"/>
    <w:rsid w:val="00A56E8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en-US"/>
    </w:rPr>
  </w:style>
  <w:style w:type="character" w:customStyle="1" w:styleId="ab">
    <w:name w:val="Текст выноски Знак"/>
    <w:basedOn w:val="a0"/>
    <w:link w:val="ac"/>
    <w:uiPriority w:val="99"/>
    <w:semiHidden/>
    <w:rsid w:val="00A56E8C"/>
    <w:rPr>
      <w:rFonts w:ascii="Tahoma" w:eastAsia="Times New Roman" w:hAnsi="Tahoma" w:cs="Tahoma"/>
      <w:sz w:val="16"/>
      <w:szCs w:val="16"/>
    </w:rPr>
  </w:style>
  <w:style w:type="paragraph" w:styleId="ac">
    <w:name w:val="Balloon Text"/>
    <w:basedOn w:val="a"/>
    <w:link w:val="ab"/>
    <w:uiPriority w:val="99"/>
    <w:semiHidden/>
    <w:rsid w:val="00A56E8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xl237">
    <w:name w:val="xl237"/>
    <w:basedOn w:val="a"/>
    <w:uiPriority w:val="99"/>
    <w:rsid w:val="00A56E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38">
    <w:name w:val="xl238"/>
    <w:basedOn w:val="a"/>
    <w:uiPriority w:val="99"/>
    <w:rsid w:val="00A56E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39">
    <w:name w:val="xl239"/>
    <w:basedOn w:val="a"/>
    <w:uiPriority w:val="99"/>
    <w:rsid w:val="00A56E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40">
    <w:name w:val="xl240"/>
    <w:basedOn w:val="a"/>
    <w:uiPriority w:val="99"/>
    <w:rsid w:val="00A56E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41">
    <w:name w:val="xl241"/>
    <w:basedOn w:val="a"/>
    <w:uiPriority w:val="99"/>
    <w:rsid w:val="00A56E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42">
    <w:name w:val="xl242"/>
    <w:basedOn w:val="a"/>
    <w:uiPriority w:val="99"/>
    <w:rsid w:val="00A56E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43">
    <w:name w:val="xl243"/>
    <w:basedOn w:val="a"/>
    <w:uiPriority w:val="99"/>
    <w:rsid w:val="00A56E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44">
    <w:name w:val="xl244"/>
    <w:basedOn w:val="a"/>
    <w:uiPriority w:val="99"/>
    <w:rsid w:val="00A56E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45">
    <w:name w:val="xl245"/>
    <w:basedOn w:val="a"/>
    <w:uiPriority w:val="99"/>
    <w:rsid w:val="00A56E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46">
    <w:name w:val="xl246"/>
    <w:basedOn w:val="a"/>
    <w:uiPriority w:val="99"/>
    <w:rsid w:val="00A56E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47">
    <w:name w:val="xl247"/>
    <w:basedOn w:val="a"/>
    <w:uiPriority w:val="99"/>
    <w:rsid w:val="00A56E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48">
    <w:name w:val="xl248"/>
    <w:basedOn w:val="a"/>
    <w:uiPriority w:val="99"/>
    <w:rsid w:val="00A56E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49">
    <w:name w:val="xl249"/>
    <w:basedOn w:val="a"/>
    <w:uiPriority w:val="99"/>
    <w:rsid w:val="00A56E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50">
    <w:name w:val="xl250"/>
    <w:basedOn w:val="a"/>
    <w:uiPriority w:val="99"/>
    <w:rsid w:val="00A56E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251">
    <w:name w:val="xl251"/>
    <w:basedOn w:val="a"/>
    <w:uiPriority w:val="99"/>
    <w:rsid w:val="00A56E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252">
    <w:name w:val="xl252"/>
    <w:basedOn w:val="a"/>
    <w:uiPriority w:val="99"/>
    <w:rsid w:val="00A56E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253">
    <w:name w:val="xl253"/>
    <w:basedOn w:val="a"/>
    <w:uiPriority w:val="99"/>
    <w:rsid w:val="00A56E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254">
    <w:name w:val="xl254"/>
    <w:basedOn w:val="a"/>
    <w:uiPriority w:val="99"/>
    <w:rsid w:val="00A56E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255">
    <w:name w:val="xl255"/>
    <w:basedOn w:val="a"/>
    <w:uiPriority w:val="99"/>
    <w:rsid w:val="00A56E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256">
    <w:name w:val="xl256"/>
    <w:basedOn w:val="a"/>
    <w:uiPriority w:val="99"/>
    <w:rsid w:val="00A56E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257">
    <w:name w:val="xl257"/>
    <w:basedOn w:val="a"/>
    <w:uiPriority w:val="99"/>
    <w:rsid w:val="00A56E8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styleId="ad">
    <w:name w:val="List Paragraph"/>
    <w:basedOn w:val="a"/>
    <w:uiPriority w:val="99"/>
    <w:qFormat/>
    <w:rsid w:val="00A56E8C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54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32276</Words>
  <Characters>183975</Characters>
  <Application>Microsoft Office Word</Application>
  <DocSecurity>0</DocSecurity>
  <Lines>1533</Lines>
  <Paragraphs>431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Иван Гаврилов</cp:lastModifiedBy>
  <cp:revision>5</cp:revision>
  <dcterms:created xsi:type="dcterms:W3CDTF">2017-08-18T11:01:00Z</dcterms:created>
  <dcterms:modified xsi:type="dcterms:W3CDTF">2017-09-01T07:24:00Z</dcterms:modified>
</cp:coreProperties>
</file>